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4019" w:rsidRPr="00DF4202" w:rsidRDefault="00384019" w:rsidP="00384019">
      <w:pPr>
        <w:jc w:val="center"/>
        <w:rPr>
          <w:rFonts w:ascii="Day Roman" w:hAnsi="Day Roman" w:cs="Attari_Quraan_Word"/>
          <w:sz w:val="44"/>
          <w:szCs w:val="44"/>
          <w:lang w:bidi="ur-PK"/>
        </w:rPr>
      </w:pPr>
      <w:bookmarkStart w:id="0" w:name="_top"/>
      <w:bookmarkEnd w:id="0"/>
      <w:r w:rsidRPr="00DF4202">
        <w:rPr>
          <w:rFonts w:ascii="Day Roman" w:hAnsi="Day Roman" w:cs="Attari_Quraan_Word"/>
          <w:sz w:val="44"/>
          <w:szCs w:val="44"/>
          <w:rtl/>
          <w:lang w:bidi="ur-PK"/>
        </w:rPr>
        <w:t>اَعُوْذُ بِاللّٰہِ مِنَ الشَّیْطٰنِ الرَّجِیْمِ</w:t>
      </w:r>
    </w:p>
    <w:p w:rsidR="00384019" w:rsidRPr="00DF4202" w:rsidRDefault="00384019" w:rsidP="00384019">
      <w:pPr>
        <w:jc w:val="center"/>
        <w:rPr>
          <w:rFonts w:ascii="Day Roman" w:hAnsi="Day Roman" w:cs="Attari_Quraan_Word"/>
          <w:sz w:val="96"/>
          <w:szCs w:val="96"/>
          <w:lang w:bidi="ur-PK"/>
        </w:rPr>
      </w:pPr>
      <w:r w:rsidRPr="00DF4202">
        <w:rPr>
          <w:rFonts w:ascii="Day Roman" w:hAnsi="Day Roman" w:cs="Attari_Quraan_Word"/>
          <w:sz w:val="96"/>
          <w:szCs w:val="96"/>
          <w:rtl/>
          <w:lang w:bidi="ur-PK"/>
        </w:rPr>
        <w:t>﷽</w:t>
      </w:r>
    </w:p>
    <w:p w:rsidR="00384019" w:rsidRPr="00DF4202" w:rsidRDefault="00384019" w:rsidP="00384019">
      <w:pPr>
        <w:jc w:val="center"/>
        <w:rPr>
          <w:rFonts w:ascii="Day Roman" w:hAnsi="Day Roman" w:cstheme="minorBidi"/>
          <w:b/>
          <w:bCs/>
          <w:sz w:val="22"/>
        </w:rPr>
      </w:pPr>
      <w:r w:rsidRPr="00DF4202">
        <w:rPr>
          <w:rFonts w:ascii="Day Roman" w:hAnsi="Day Roman" w:cs="Attari_Quraan_Word"/>
          <w:sz w:val="40"/>
          <w:szCs w:val="40"/>
          <w:rtl/>
          <w:lang w:bidi="ur-PK"/>
        </w:rPr>
        <w:t>اَلْحَمْدُ لِلّٰہِ کَمَا ھُوَ اَھْلُہٗ وَ الصَّلٰوۃُ وَالسَّلَامُ عَلَی سَیِّدِ وُلْدِ اٰدَمَ کَمَا یَحِبُّ وَیَرْضٰی بِاَنْ یُّصَلّٰی عَلَیْہِ</w:t>
      </w:r>
    </w:p>
    <w:p w:rsidR="00384019" w:rsidRPr="00384019" w:rsidRDefault="00384019" w:rsidP="00384019">
      <w:pPr>
        <w:jc w:val="center"/>
        <w:rPr>
          <w:rFonts w:ascii="Day Roman" w:hAnsi="Day Roman"/>
          <w:sz w:val="22"/>
          <w:szCs w:val="20"/>
        </w:rPr>
      </w:pPr>
      <w:r w:rsidRPr="00384019">
        <w:rPr>
          <w:rFonts w:ascii="Day Roman" w:hAnsi="Day Roman"/>
          <w:sz w:val="22"/>
          <w:szCs w:val="20"/>
        </w:rPr>
        <w:t xml:space="preserve">In The Name Of Allah </w:t>
      </w:r>
      <w:proofErr w:type="gramStart"/>
      <w:r w:rsidRPr="00384019">
        <w:rPr>
          <w:rFonts w:ascii="Day Roman" w:hAnsi="Day Roman"/>
          <w:sz w:val="22"/>
          <w:szCs w:val="20"/>
        </w:rPr>
        <w:t>The</w:t>
      </w:r>
      <w:proofErr w:type="gramEnd"/>
      <w:r w:rsidRPr="00384019">
        <w:rPr>
          <w:rFonts w:ascii="Day Roman" w:hAnsi="Day Roman"/>
          <w:sz w:val="22"/>
          <w:szCs w:val="20"/>
        </w:rPr>
        <w:t xml:space="preserve"> Most Compassionate Very Merciful</w:t>
      </w:r>
    </w:p>
    <w:p w:rsidR="00384019" w:rsidRPr="00384019" w:rsidRDefault="00384019" w:rsidP="00384019">
      <w:pPr>
        <w:jc w:val="center"/>
        <w:rPr>
          <w:rFonts w:ascii="Day Roman" w:hAnsi="Day Roman"/>
          <w:sz w:val="22"/>
          <w:szCs w:val="20"/>
        </w:rPr>
      </w:pPr>
      <w:r w:rsidRPr="00384019">
        <w:rPr>
          <w:rFonts w:ascii="Day Roman" w:hAnsi="Day Roman"/>
          <w:sz w:val="22"/>
          <w:szCs w:val="20"/>
        </w:rPr>
        <w:t xml:space="preserve">All Praise Due To Allah </w:t>
      </w:r>
      <w:proofErr w:type="gramStart"/>
      <w:r w:rsidRPr="00384019">
        <w:rPr>
          <w:rFonts w:ascii="Day Roman" w:hAnsi="Day Roman"/>
          <w:sz w:val="22"/>
          <w:szCs w:val="20"/>
        </w:rPr>
        <w:t>And</w:t>
      </w:r>
      <w:proofErr w:type="gramEnd"/>
      <w:r w:rsidRPr="00384019">
        <w:rPr>
          <w:rFonts w:ascii="Day Roman" w:hAnsi="Day Roman"/>
          <w:sz w:val="22"/>
          <w:szCs w:val="20"/>
        </w:rPr>
        <w:t xml:space="preserve"> Peace And Blessings Be Upon His Beloved Messenger</w:t>
      </w:r>
    </w:p>
    <w:p w:rsidR="00384019" w:rsidRPr="00DF4202" w:rsidRDefault="00384019" w:rsidP="00384019">
      <w:pPr>
        <w:jc w:val="center"/>
        <w:rPr>
          <w:rFonts w:ascii="Day Roman" w:hAnsi="Day Roman"/>
          <w:sz w:val="22"/>
        </w:rPr>
      </w:pPr>
    </w:p>
    <w:p w:rsidR="00384019" w:rsidRPr="00DF4202" w:rsidRDefault="007C7B41" w:rsidP="00384019">
      <w:pPr>
        <w:pBdr>
          <w:top w:val="single" w:sz="12" w:space="1" w:color="auto"/>
          <w:bottom w:val="single" w:sz="12" w:space="1" w:color="auto"/>
        </w:pBdr>
        <w:jc w:val="center"/>
        <w:rPr>
          <w:rFonts w:ascii="Day Roman" w:hAnsi="Day Roman" w:cstheme="minorBidi"/>
          <w:b/>
          <w:bCs/>
          <w:sz w:val="44"/>
          <w:szCs w:val="44"/>
        </w:rPr>
      </w:pPr>
      <w:proofErr w:type="spellStart"/>
      <w:r>
        <w:rPr>
          <w:rFonts w:ascii="Day Roman" w:hAnsi="Day Roman" w:cs="Attari_Quraan_Word"/>
          <w:b/>
          <w:bCs/>
          <w:sz w:val="36"/>
          <w:szCs w:val="36"/>
          <w:lang w:bidi="ur-PK"/>
        </w:rPr>
        <w:t>Hadeeth</w:t>
      </w:r>
      <w:proofErr w:type="spellEnd"/>
      <w:r>
        <w:rPr>
          <w:rFonts w:ascii="Day Roman" w:hAnsi="Day Roman" w:cs="Attari_Quraan_Word"/>
          <w:b/>
          <w:bCs/>
          <w:sz w:val="36"/>
          <w:szCs w:val="36"/>
          <w:lang w:bidi="ur-PK"/>
        </w:rPr>
        <w:t xml:space="preserve"> </w:t>
      </w:r>
      <w:proofErr w:type="spellStart"/>
      <w:r>
        <w:rPr>
          <w:rFonts w:ascii="Day Roman" w:hAnsi="Day Roman" w:cs="Attari_Quraan_Word"/>
          <w:b/>
          <w:bCs/>
          <w:sz w:val="36"/>
          <w:szCs w:val="36"/>
          <w:lang w:bidi="ur-PK"/>
        </w:rPr>
        <w:t>Qudsi</w:t>
      </w:r>
      <w:proofErr w:type="spellEnd"/>
      <w:r>
        <w:rPr>
          <w:rFonts w:ascii="Day Roman" w:hAnsi="Day Roman" w:cs="Attari_Quraan_Word"/>
          <w:b/>
          <w:bCs/>
          <w:sz w:val="36"/>
          <w:szCs w:val="36"/>
          <w:lang w:bidi="ur-PK"/>
        </w:rPr>
        <w:t xml:space="preserve"> – The Heart of a Believer</w:t>
      </w:r>
    </w:p>
    <w:p w:rsidR="00384019" w:rsidRPr="00C97A0C" w:rsidRDefault="00384019" w:rsidP="00384019">
      <w:pPr>
        <w:jc w:val="center"/>
        <w:rPr>
          <w:rFonts w:ascii="Day Roman" w:hAnsi="Day Roman"/>
        </w:rPr>
      </w:pPr>
    </w:p>
    <w:p w:rsidR="007C7B41" w:rsidRDefault="007C7B41" w:rsidP="007C7B41">
      <w:pPr>
        <w:autoSpaceDE w:val="0"/>
        <w:autoSpaceDN w:val="0"/>
        <w:adjustRightInd w:val="0"/>
        <w:spacing w:after="0" w:line="240" w:lineRule="auto"/>
        <w:jc w:val="center"/>
        <w:rPr>
          <w:rFonts w:ascii="Traditional Arabic" w:hAnsi="Traditional Arabic" w:cs="Traditional Arabic"/>
          <w:b/>
          <w:bCs/>
          <w:color w:val="000000" w:themeColor="text1"/>
          <w:sz w:val="44"/>
          <w:szCs w:val="44"/>
          <w:rtl/>
        </w:rPr>
      </w:pPr>
      <w:r>
        <w:rPr>
          <w:rFonts w:ascii="Traditional Arabic" w:hAnsi="Traditional Arabic" w:cs="Traditional Arabic"/>
          <w:b/>
          <w:bCs/>
          <w:color w:val="000000" w:themeColor="text1"/>
          <w:sz w:val="44"/>
          <w:szCs w:val="44"/>
          <w:rtl/>
        </w:rPr>
        <w:t xml:space="preserve">لَمْ </w:t>
      </w:r>
      <w:r>
        <w:rPr>
          <w:rFonts w:ascii="Traditional Arabic" w:hAnsi="Traditional Arabic" w:cs="Traditional Arabic"/>
          <w:b/>
          <w:bCs/>
          <w:color w:val="000000" w:themeColor="text1"/>
          <w:sz w:val="44"/>
          <w:szCs w:val="44"/>
          <w:rtl/>
          <w:lang w:bidi="ur-PK"/>
        </w:rPr>
        <w:t>یَ</w:t>
      </w:r>
      <w:r>
        <w:rPr>
          <w:rFonts w:ascii="Traditional Arabic" w:hAnsi="Traditional Arabic" w:cs="Traditional Arabic"/>
          <w:b/>
          <w:bCs/>
          <w:color w:val="000000" w:themeColor="text1"/>
          <w:sz w:val="44"/>
          <w:szCs w:val="44"/>
          <w:rtl/>
        </w:rPr>
        <w:t>سَعْنِي أَرْضِي وَلَا سَمَائِي وَوَسِعَنِي قَلْبُ عَبْدِي الْمُؤْمِنِ</w:t>
      </w:r>
      <w:r>
        <w:rPr>
          <w:rFonts w:ascii="Traditional Arabic" w:hAnsi="Traditional Arabic" w:cs="Traditional Arabic"/>
          <w:b/>
          <w:bCs/>
          <w:color w:val="000000" w:themeColor="text1"/>
          <w:sz w:val="44"/>
          <w:szCs w:val="44"/>
          <w:rtl/>
          <w:lang w:bidi="ur-PK"/>
        </w:rPr>
        <w:t xml:space="preserve"> اللَّیِّنِ </w:t>
      </w:r>
      <w:r>
        <w:rPr>
          <w:rFonts w:ascii="Traditional Arabic" w:hAnsi="Traditional Arabic" w:cs="Traditional Arabic"/>
          <w:b/>
          <w:bCs/>
          <w:color w:val="000000" w:themeColor="text1"/>
          <w:sz w:val="44"/>
          <w:szCs w:val="44"/>
          <w:rtl/>
        </w:rPr>
        <w:t>الْوَادِعِ</w:t>
      </w:r>
    </w:p>
    <w:p w:rsidR="007C7B41" w:rsidRDefault="007C7B41" w:rsidP="007C7B41">
      <w:pPr>
        <w:autoSpaceDE w:val="0"/>
        <w:autoSpaceDN w:val="0"/>
        <w:adjustRightInd w:val="0"/>
        <w:spacing w:after="0" w:line="240" w:lineRule="auto"/>
        <w:jc w:val="center"/>
        <w:rPr>
          <w:rFonts w:ascii="Arial Narrow" w:hAnsi="Arial Narrow" w:cs="Traditional Arabic"/>
          <w:color w:val="000000" w:themeColor="text1"/>
          <w:szCs w:val="24"/>
          <w:rtl/>
        </w:rPr>
      </w:pPr>
      <w:r>
        <w:rPr>
          <w:rFonts w:ascii="Arial Narrow" w:hAnsi="Arial Narrow" w:cs="Traditional Arabic"/>
          <w:color w:val="000000" w:themeColor="text1"/>
          <w:szCs w:val="24"/>
        </w:rPr>
        <w:t>“Indeed my earth and my heavens could not contain me but the soft peaceful heart of my believing servant can.”</w:t>
      </w:r>
    </w:p>
    <w:p w:rsidR="007C7B41" w:rsidRDefault="007C7B41" w:rsidP="007C7B41">
      <w:pPr>
        <w:autoSpaceDE w:val="0"/>
        <w:autoSpaceDN w:val="0"/>
        <w:adjustRightInd w:val="0"/>
        <w:spacing w:after="0" w:line="240" w:lineRule="auto"/>
        <w:jc w:val="center"/>
        <w:rPr>
          <w:rFonts w:ascii="Attari_Quraan_Word" w:hAnsi="Attari_Quraan_Word" w:cs="Attari_Quraan_Word"/>
          <w:color w:val="000000" w:themeColor="text1"/>
          <w:sz w:val="44"/>
          <w:szCs w:val="44"/>
          <w:lang w:bidi="ur-PK"/>
        </w:rPr>
      </w:pPr>
      <w:r>
        <w:rPr>
          <w:rFonts w:ascii="Arial Narrow" w:hAnsi="Arial Narrow" w:cs="Traditional Arabic"/>
          <w:color w:val="000000" w:themeColor="text1"/>
          <w:szCs w:val="24"/>
        </w:rPr>
        <w:t>(</w:t>
      </w:r>
      <w:proofErr w:type="spellStart"/>
      <w:r>
        <w:rPr>
          <w:rFonts w:ascii="Arial Narrow" w:hAnsi="Arial Narrow" w:cs="Traditional Arabic"/>
          <w:color w:val="000000" w:themeColor="text1"/>
          <w:szCs w:val="24"/>
        </w:rPr>
        <w:t>Hadeeth</w:t>
      </w:r>
      <w:proofErr w:type="spellEnd"/>
      <w:r>
        <w:rPr>
          <w:rFonts w:ascii="Arial Narrow" w:hAnsi="Arial Narrow" w:cs="Traditional Arabic"/>
          <w:color w:val="000000" w:themeColor="text1"/>
          <w:szCs w:val="24"/>
        </w:rPr>
        <w:t xml:space="preserve"> </w:t>
      </w:r>
      <w:proofErr w:type="spellStart"/>
      <w:r>
        <w:rPr>
          <w:rFonts w:ascii="Arial Narrow" w:hAnsi="Arial Narrow" w:cs="Traditional Arabic"/>
          <w:color w:val="000000" w:themeColor="text1"/>
          <w:szCs w:val="24"/>
        </w:rPr>
        <w:t>Qudsi</w:t>
      </w:r>
      <w:proofErr w:type="spellEnd"/>
      <w:r>
        <w:rPr>
          <w:rFonts w:ascii="Arial Narrow" w:hAnsi="Arial Narrow" w:cs="Traditional Arabic"/>
          <w:color w:val="000000" w:themeColor="text1"/>
          <w:szCs w:val="24"/>
        </w:rPr>
        <w:t xml:space="preserve"> in </w:t>
      </w:r>
      <w:proofErr w:type="spellStart"/>
      <w:r>
        <w:rPr>
          <w:rFonts w:ascii="Arial Narrow" w:hAnsi="Arial Narrow" w:cs="Traditional Arabic"/>
          <w:color w:val="000000" w:themeColor="text1"/>
          <w:szCs w:val="24"/>
        </w:rPr>
        <w:t>Ihya</w:t>
      </w:r>
      <w:proofErr w:type="spellEnd"/>
      <w:r>
        <w:rPr>
          <w:rFonts w:ascii="Arial Narrow" w:hAnsi="Arial Narrow" w:cs="Traditional Arabic"/>
          <w:color w:val="000000" w:themeColor="text1"/>
          <w:szCs w:val="24"/>
        </w:rPr>
        <w:t xml:space="preserve"> ‘</w:t>
      </w:r>
      <w:proofErr w:type="spellStart"/>
      <w:r>
        <w:rPr>
          <w:rFonts w:ascii="Arial Narrow" w:hAnsi="Arial Narrow" w:cs="Traditional Arabic"/>
          <w:color w:val="000000" w:themeColor="text1"/>
          <w:szCs w:val="24"/>
        </w:rPr>
        <w:t>Uloom</w:t>
      </w:r>
      <w:proofErr w:type="spellEnd"/>
      <w:r>
        <w:rPr>
          <w:rFonts w:ascii="Arial Narrow" w:hAnsi="Arial Narrow" w:cs="Traditional Arabic"/>
          <w:color w:val="000000" w:themeColor="text1"/>
          <w:szCs w:val="24"/>
        </w:rPr>
        <w:t xml:space="preserve"> Al-</w:t>
      </w:r>
      <w:proofErr w:type="spellStart"/>
      <w:r>
        <w:rPr>
          <w:rFonts w:ascii="Arial Narrow" w:hAnsi="Arial Narrow" w:cs="Traditional Arabic"/>
          <w:color w:val="000000" w:themeColor="text1"/>
          <w:szCs w:val="24"/>
        </w:rPr>
        <w:t>Deen</w:t>
      </w:r>
      <w:proofErr w:type="spellEnd"/>
      <w:r>
        <w:rPr>
          <w:rFonts w:ascii="Arial Narrow" w:hAnsi="Arial Narrow" w:cs="Traditional Arabic"/>
          <w:color w:val="000000" w:themeColor="text1"/>
          <w:szCs w:val="24"/>
        </w:rPr>
        <w:t xml:space="preserve"> of Imam Muhammad </w:t>
      </w:r>
      <w:proofErr w:type="spellStart"/>
      <w:r>
        <w:rPr>
          <w:rFonts w:ascii="Arial Narrow" w:hAnsi="Arial Narrow" w:cs="Traditional Arabic"/>
          <w:color w:val="000000" w:themeColor="text1"/>
          <w:szCs w:val="24"/>
        </w:rPr>
        <w:t>Ibn</w:t>
      </w:r>
      <w:proofErr w:type="spellEnd"/>
      <w:r>
        <w:rPr>
          <w:rFonts w:ascii="Arial Narrow" w:hAnsi="Arial Narrow" w:cs="Traditional Arabic"/>
          <w:color w:val="000000" w:themeColor="text1"/>
          <w:szCs w:val="24"/>
        </w:rPr>
        <w:t xml:space="preserve"> Muhammad Al-</w:t>
      </w:r>
      <w:proofErr w:type="spellStart"/>
      <w:r>
        <w:rPr>
          <w:rFonts w:ascii="Arial Narrow" w:hAnsi="Arial Narrow" w:cs="Traditional Arabic"/>
          <w:color w:val="000000" w:themeColor="text1"/>
          <w:szCs w:val="24"/>
        </w:rPr>
        <w:t>Ghazali</w:t>
      </w:r>
      <w:proofErr w:type="spellEnd"/>
      <w:r>
        <w:rPr>
          <w:rFonts w:ascii="Arial Narrow" w:hAnsi="Arial Narrow" w:cs="Traditional Arabic"/>
          <w:color w:val="000000" w:themeColor="text1"/>
          <w:szCs w:val="24"/>
          <w:rtl/>
        </w:rPr>
        <w:t xml:space="preserve"> </w:t>
      </w:r>
      <w:r>
        <w:rPr>
          <w:rFonts w:ascii="Arial Narrow" w:hAnsi="Arial Narrow" w:cs="Traditional Arabic"/>
          <w:color w:val="000000" w:themeColor="text1"/>
          <w:szCs w:val="24"/>
        </w:rPr>
        <w:t xml:space="preserve">Vol. 3, </w:t>
      </w:r>
      <w:proofErr w:type="spellStart"/>
      <w:r>
        <w:rPr>
          <w:rFonts w:ascii="Arial Narrow" w:hAnsi="Arial Narrow" w:cs="Traditional Arabic"/>
          <w:color w:val="000000" w:themeColor="text1"/>
          <w:szCs w:val="24"/>
        </w:rPr>
        <w:t>Bayaanu</w:t>
      </w:r>
      <w:proofErr w:type="spellEnd"/>
      <w:r>
        <w:rPr>
          <w:rFonts w:ascii="Arial Narrow" w:hAnsi="Arial Narrow" w:cs="Traditional Arabic"/>
          <w:color w:val="000000" w:themeColor="text1"/>
          <w:szCs w:val="24"/>
        </w:rPr>
        <w:t xml:space="preserve"> </w:t>
      </w:r>
      <w:proofErr w:type="spellStart"/>
      <w:r>
        <w:rPr>
          <w:rFonts w:ascii="Arial Narrow" w:hAnsi="Arial Narrow" w:cs="Traditional Arabic"/>
          <w:color w:val="000000" w:themeColor="text1"/>
          <w:szCs w:val="24"/>
        </w:rPr>
        <w:t>Mithl</w:t>
      </w:r>
      <w:proofErr w:type="spellEnd"/>
      <w:r>
        <w:rPr>
          <w:rFonts w:ascii="Arial Narrow" w:hAnsi="Arial Narrow" w:cs="Traditional Arabic"/>
          <w:color w:val="000000" w:themeColor="text1"/>
          <w:szCs w:val="24"/>
        </w:rPr>
        <w:t xml:space="preserve"> Al-</w:t>
      </w:r>
      <w:proofErr w:type="spellStart"/>
      <w:r>
        <w:rPr>
          <w:rFonts w:ascii="Arial Narrow" w:hAnsi="Arial Narrow" w:cs="Traditional Arabic"/>
          <w:color w:val="000000" w:themeColor="text1"/>
          <w:szCs w:val="24"/>
        </w:rPr>
        <w:t>Qalb</w:t>
      </w:r>
      <w:proofErr w:type="spellEnd"/>
      <w:r>
        <w:rPr>
          <w:rFonts w:ascii="Arial Narrow" w:hAnsi="Arial Narrow" w:cs="Traditional Arabic"/>
          <w:color w:val="000000" w:themeColor="text1"/>
          <w:szCs w:val="24"/>
        </w:rPr>
        <w:t xml:space="preserve"> </w:t>
      </w:r>
      <w:proofErr w:type="spellStart"/>
      <w:r>
        <w:rPr>
          <w:rFonts w:ascii="Arial Narrow" w:hAnsi="Arial Narrow" w:cs="Traditional Arabic"/>
          <w:color w:val="000000" w:themeColor="text1"/>
          <w:szCs w:val="24"/>
        </w:rPr>
        <w:t>Bil</w:t>
      </w:r>
      <w:proofErr w:type="spellEnd"/>
      <w:r>
        <w:rPr>
          <w:rFonts w:ascii="Arial Narrow" w:hAnsi="Arial Narrow" w:cs="Traditional Arabic"/>
          <w:color w:val="000000" w:themeColor="text1"/>
          <w:szCs w:val="24"/>
        </w:rPr>
        <w:t xml:space="preserve"> </w:t>
      </w:r>
      <w:proofErr w:type="spellStart"/>
      <w:r>
        <w:rPr>
          <w:rFonts w:ascii="Arial Narrow" w:hAnsi="Arial Narrow" w:cs="Traditional Arabic"/>
          <w:color w:val="000000" w:themeColor="text1"/>
          <w:szCs w:val="24"/>
        </w:rPr>
        <w:t>Idaafah</w:t>
      </w:r>
      <w:proofErr w:type="spellEnd"/>
      <w:r>
        <w:rPr>
          <w:rFonts w:ascii="Arial Narrow" w:hAnsi="Arial Narrow" w:cs="Traditional Arabic"/>
          <w:color w:val="000000" w:themeColor="text1"/>
          <w:szCs w:val="24"/>
        </w:rPr>
        <w:t xml:space="preserve"> </w:t>
      </w:r>
      <w:proofErr w:type="spellStart"/>
      <w:r>
        <w:rPr>
          <w:rFonts w:ascii="Arial Narrow" w:hAnsi="Arial Narrow" w:cs="Traditional Arabic"/>
          <w:color w:val="000000" w:themeColor="text1"/>
          <w:szCs w:val="24"/>
        </w:rPr>
        <w:t>Ila</w:t>
      </w:r>
      <w:proofErr w:type="spellEnd"/>
      <w:r>
        <w:rPr>
          <w:rFonts w:ascii="Arial Narrow" w:hAnsi="Arial Narrow" w:cs="Traditional Arabic"/>
          <w:color w:val="000000" w:themeColor="text1"/>
          <w:szCs w:val="24"/>
        </w:rPr>
        <w:t xml:space="preserve"> Al-‘</w:t>
      </w:r>
      <w:proofErr w:type="spellStart"/>
      <w:r>
        <w:rPr>
          <w:rFonts w:ascii="Arial Narrow" w:hAnsi="Arial Narrow" w:cs="Traditional Arabic"/>
          <w:color w:val="000000" w:themeColor="text1"/>
          <w:szCs w:val="24"/>
        </w:rPr>
        <w:t>Uloom</w:t>
      </w:r>
      <w:proofErr w:type="spellEnd"/>
      <w:r>
        <w:rPr>
          <w:rFonts w:ascii="Arial Narrow" w:hAnsi="Arial Narrow" w:cs="Traditional Arabic"/>
          <w:color w:val="000000" w:themeColor="text1"/>
          <w:szCs w:val="24"/>
        </w:rPr>
        <w:t xml:space="preserve"> </w:t>
      </w:r>
      <w:proofErr w:type="spellStart"/>
      <w:r>
        <w:rPr>
          <w:rFonts w:ascii="Arial Narrow" w:hAnsi="Arial Narrow" w:cs="Traditional Arabic"/>
          <w:color w:val="000000" w:themeColor="text1"/>
          <w:szCs w:val="24"/>
        </w:rPr>
        <w:t>Khaassah</w:t>
      </w:r>
      <w:proofErr w:type="spellEnd"/>
      <w:r>
        <w:rPr>
          <w:rFonts w:ascii="Arial Narrow" w:hAnsi="Arial Narrow" w:cs="Traditional Arabic"/>
          <w:color w:val="000000" w:themeColor="text1"/>
          <w:szCs w:val="24"/>
        </w:rPr>
        <w:t>)</w:t>
      </w:r>
    </w:p>
    <w:p w:rsidR="007C7B41" w:rsidRDefault="007C7B41" w:rsidP="007C7B41">
      <w:pPr>
        <w:autoSpaceDE w:val="0"/>
        <w:autoSpaceDN w:val="0"/>
        <w:bidi/>
        <w:adjustRightInd w:val="0"/>
        <w:spacing w:after="0" w:line="240" w:lineRule="auto"/>
        <w:jc w:val="both"/>
        <w:rPr>
          <w:rFonts w:ascii="Traditional Arabic" w:hAnsi="Traditional Arabic" w:cs="Traditional Arabic"/>
          <w:b/>
          <w:bCs/>
          <w:color w:val="000000" w:themeColor="text1"/>
          <w:sz w:val="44"/>
          <w:szCs w:val="44"/>
        </w:rPr>
      </w:pPr>
      <w:r>
        <w:rPr>
          <w:rFonts w:ascii="Traditional Arabic" w:hAnsi="Traditional Arabic" w:cs="Traditional Arabic"/>
          <w:b/>
          <w:bCs/>
          <w:color w:val="000000" w:themeColor="text1"/>
          <w:sz w:val="44"/>
          <w:szCs w:val="44"/>
          <w:rtl/>
        </w:rPr>
        <w:t>32- "إنَّ السموات والأرض ضَعُفتْ عن أن تسعني، ووسعني قلب المؤمن". رواه أحمد عن وهب بن منبه.</w:t>
      </w:r>
    </w:p>
    <w:p w:rsidR="007C7B41" w:rsidRDefault="007C7B41" w:rsidP="007C7B41">
      <w:pPr>
        <w:autoSpaceDE w:val="0"/>
        <w:autoSpaceDN w:val="0"/>
        <w:adjustRightInd w:val="0"/>
        <w:spacing w:after="0" w:line="240" w:lineRule="auto"/>
        <w:jc w:val="both"/>
        <w:rPr>
          <w:rFonts w:ascii="Arial Narrow" w:hAnsi="Arial Narrow" w:cs="Traditional Arabic"/>
          <w:color w:val="000000" w:themeColor="text1"/>
          <w:szCs w:val="24"/>
          <w:rtl/>
        </w:rPr>
      </w:pPr>
      <w:r>
        <w:rPr>
          <w:rFonts w:ascii="Arial Narrow" w:hAnsi="Arial Narrow" w:cs="Traditional Arabic"/>
          <w:color w:val="000000" w:themeColor="text1"/>
          <w:szCs w:val="24"/>
        </w:rPr>
        <w:t>Indeed the heavens and earth cannot contain me but the heart of the believer can.</w:t>
      </w:r>
    </w:p>
    <w:p w:rsidR="007C7B41" w:rsidRDefault="007C7B41" w:rsidP="007C7B41">
      <w:pPr>
        <w:autoSpaceDE w:val="0"/>
        <w:autoSpaceDN w:val="0"/>
        <w:bidi/>
        <w:adjustRightInd w:val="0"/>
        <w:spacing w:after="0" w:line="240" w:lineRule="auto"/>
        <w:jc w:val="both"/>
        <w:rPr>
          <w:rFonts w:ascii="Traditional Arabic" w:hAnsi="Traditional Arabic" w:cs="Traditional Arabic"/>
          <w:b/>
          <w:bCs/>
          <w:color w:val="000000" w:themeColor="text1"/>
          <w:sz w:val="44"/>
          <w:szCs w:val="44"/>
        </w:rPr>
      </w:pPr>
      <w:r>
        <w:rPr>
          <w:rFonts w:ascii="Traditional Arabic" w:hAnsi="Traditional Arabic" w:cs="Traditional Arabic"/>
          <w:b/>
          <w:bCs/>
          <w:color w:val="000000" w:themeColor="text1"/>
          <w:sz w:val="44"/>
          <w:szCs w:val="44"/>
          <w:rtl/>
        </w:rPr>
        <w:t>ش- هذا إشارة إلى أن المؤمن أفضل من السموات والأرض؛ لأن قلبه أوسع منهما، وفيه ما تقدم والخلاف في ذلك بين السلف، والخلف. فعلى الإنسان أن يؤمن بذلك، ويسلم.</w:t>
      </w:r>
    </w:p>
    <w:p w:rsidR="007C7B41" w:rsidRDefault="007C7B41" w:rsidP="007C7B41">
      <w:pPr>
        <w:autoSpaceDE w:val="0"/>
        <w:autoSpaceDN w:val="0"/>
        <w:adjustRightInd w:val="0"/>
        <w:spacing w:after="0" w:line="240" w:lineRule="auto"/>
        <w:jc w:val="both"/>
        <w:rPr>
          <w:rFonts w:ascii="Arial Narrow" w:hAnsi="Arial Narrow" w:cs="Traditional Arabic"/>
          <w:color w:val="000000" w:themeColor="text1"/>
          <w:szCs w:val="24"/>
        </w:rPr>
      </w:pPr>
      <w:r>
        <w:rPr>
          <w:rFonts w:ascii="Arial Narrow" w:hAnsi="Arial Narrow" w:cs="Traditional Arabic"/>
          <w:color w:val="000000" w:themeColor="text1"/>
          <w:szCs w:val="24"/>
        </w:rPr>
        <w:t xml:space="preserve">It is said by way of indication that the </w:t>
      </w:r>
      <w:proofErr w:type="spellStart"/>
      <w:r>
        <w:rPr>
          <w:rFonts w:ascii="Arial Narrow" w:hAnsi="Arial Narrow" w:cs="Traditional Arabic"/>
          <w:color w:val="000000" w:themeColor="text1"/>
          <w:szCs w:val="24"/>
        </w:rPr>
        <w:t>honour</w:t>
      </w:r>
      <w:proofErr w:type="spellEnd"/>
      <w:r>
        <w:rPr>
          <w:rFonts w:ascii="Arial Narrow" w:hAnsi="Arial Narrow" w:cs="Traditional Arabic"/>
          <w:color w:val="000000" w:themeColor="text1"/>
          <w:szCs w:val="24"/>
        </w:rPr>
        <w:t xml:space="preserve"> of a believer is greater than the heavens and earth, for his heart is greater than both.  There are arguments within that and difference</w:t>
      </w:r>
      <w:r w:rsidR="00E80038">
        <w:rPr>
          <w:rFonts w:ascii="Arial Narrow" w:hAnsi="Arial Narrow" w:cs="Traditional Arabic"/>
          <w:color w:val="000000" w:themeColor="text1"/>
          <w:szCs w:val="24"/>
        </w:rPr>
        <w:t xml:space="preserve"> of</w:t>
      </w:r>
      <w:r>
        <w:rPr>
          <w:rFonts w:ascii="Arial Narrow" w:hAnsi="Arial Narrow" w:cs="Traditional Arabic"/>
          <w:color w:val="000000" w:themeColor="text1"/>
          <w:szCs w:val="24"/>
        </w:rPr>
        <w:t xml:space="preserve"> views between the earlier and latter scholars, so it’s better for one to just believe in it (as is [without forming an opinion]) and make peace.</w:t>
      </w:r>
    </w:p>
    <w:p w:rsidR="007C7B41" w:rsidRDefault="007C7B41" w:rsidP="007C7B41">
      <w:pPr>
        <w:autoSpaceDE w:val="0"/>
        <w:autoSpaceDN w:val="0"/>
        <w:bidi/>
        <w:adjustRightInd w:val="0"/>
        <w:spacing w:after="0" w:line="240" w:lineRule="auto"/>
        <w:jc w:val="both"/>
        <w:rPr>
          <w:rFonts w:ascii="Traditional Arabic" w:hAnsi="Traditional Arabic" w:cs="Traditional Arabic"/>
          <w:b/>
          <w:bCs/>
          <w:color w:val="000000" w:themeColor="text1"/>
          <w:sz w:val="44"/>
          <w:szCs w:val="44"/>
          <w:rtl/>
        </w:rPr>
      </w:pPr>
      <w:r>
        <w:rPr>
          <w:rFonts w:ascii="Traditional Arabic" w:hAnsi="Traditional Arabic" w:cs="Traditional Arabic"/>
          <w:b/>
          <w:bCs/>
          <w:color w:val="000000" w:themeColor="text1"/>
          <w:sz w:val="44"/>
          <w:szCs w:val="44"/>
          <w:rtl/>
        </w:rPr>
        <w:lastRenderedPageBreak/>
        <w:t>لم نجده بهذا اللفظ، وهو بمعنى ما يروى: قال الله تعالى: "لم تسعني أرضي ولا سمائي ووسعني قلب عبدي المؤمن الوادع" قال الحافظ العراقي في تخريجه للإحياء"3/ 15"لم أر له أصلًا.</w:t>
      </w:r>
    </w:p>
    <w:p w:rsidR="007C7B41" w:rsidRDefault="007C7B41" w:rsidP="007C7B41">
      <w:pPr>
        <w:autoSpaceDE w:val="0"/>
        <w:autoSpaceDN w:val="0"/>
        <w:adjustRightInd w:val="0"/>
        <w:spacing w:after="0" w:line="240" w:lineRule="auto"/>
        <w:jc w:val="both"/>
        <w:rPr>
          <w:rFonts w:ascii="Arial Narrow" w:hAnsi="Arial Narrow" w:cs="Traditional Arabic"/>
          <w:color w:val="000000" w:themeColor="text1"/>
          <w:szCs w:val="24"/>
        </w:rPr>
      </w:pPr>
      <w:r>
        <w:rPr>
          <w:rFonts w:ascii="Arial Narrow" w:hAnsi="Arial Narrow" w:cs="Traditional Arabic"/>
          <w:color w:val="000000" w:themeColor="text1"/>
          <w:szCs w:val="24"/>
        </w:rPr>
        <w:t xml:space="preserve">We do not find this </w:t>
      </w:r>
      <w:proofErr w:type="spellStart"/>
      <w:r>
        <w:rPr>
          <w:rFonts w:ascii="Arial Narrow" w:hAnsi="Arial Narrow" w:cs="Traditional Arabic"/>
          <w:color w:val="000000" w:themeColor="text1"/>
          <w:szCs w:val="24"/>
        </w:rPr>
        <w:t>Hadeeth</w:t>
      </w:r>
      <w:proofErr w:type="spellEnd"/>
      <w:r>
        <w:rPr>
          <w:rFonts w:ascii="Arial Narrow" w:hAnsi="Arial Narrow" w:cs="Traditional Arabic"/>
          <w:color w:val="000000" w:themeColor="text1"/>
          <w:szCs w:val="24"/>
        </w:rPr>
        <w:t xml:space="preserve"> with these words, but the one which is narrated as:</w:t>
      </w:r>
    </w:p>
    <w:p w:rsidR="007C7B41" w:rsidRDefault="007C7B41" w:rsidP="007C7B41">
      <w:pPr>
        <w:autoSpaceDE w:val="0"/>
        <w:autoSpaceDN w:val="0"/>
        <w:adjustRightInd w:val="0"/>
        <w:spacing w:after="0" w:line="240" w:lineRule="auto"/>
        <w:jc w:val="both"/>
        <w:rPr>
          <w:rFonts w:ascii="Arial Narrow" w:hAnsi="Arial Narrow" w:cs="Traditional Arabic"/>
          <w:color w:val="000000" w:themeColor="text1"/>
          <w:szCs w:val="24"/>
        </w:rPr>
      </w:pPr>
      <w:r>
        <w:rPr>
          <w:rFonts w:ascii="Arial Narrow" w:hAnsi="Arial Narrow" w:cs="Traditional Arabic"/>
          <w:color w:val="000000" w:themeColor="text1"/>
          <w:szCs w:val="24"/>
        </w:rPr>
        <w:t xml:space="preserve">Allah Almighty stated, “Indeed my earth and my heavens could not contain me but the peaceful heart of my believing servant can.” </w:t>
      </w:r>
      <w:proofErr w:type="spellStart"/>
      <w:r>
        <w:rPr>
          <w:rFonts w:ascii="Arial Narrow" w:hAnsi="Arial Narrow" w:cs="Traditional Arabic"/>
          <w:color w:val="000000" w:themeColor="text1"/>
          <w:szCs w:val="24"/>
        </w:rPr>
        <w:t>Haafiz</w:t>
      </w:r>
      <w:proofErr w:type="spellEnd"/>
      <w:r>
        <w:rPr>
          <w:rFonts w:ascii="Arial Narrow" w:hAnsi="Arial Narrow" w:cs="Traditional Arabic"/>
          <w:color w:val="000000" w:themeColor="text1"/>
          <w:szCs w:val="24"/>
        </w:rPr>
        <w:t xml:space="preserve"> ‘Iraqi said in his </w:t>
      </w:r>
      <w:proofErr w:type="spellStart"/>
      <w:r>
        <w:rPr>
          <w:rFonts w:ascii="Arial Narrow" w:hAnsi="Arial Narrow" w:cs="Traditional Arabic"/>
          <w:color w:val="000000" w:themeColor="text1"/>
          <w:szCs w:val="24"/>
        </w:rPr>
        <w:t>Takhreej</w:t>
      </w:r>
      <w:proofErr w:type="spellEnd"/>
      <w:r>
        <w:rPr>
          <w:rFonts w:ascii="Arial Narrow" w:hAnsi="Arial Narrow" w:cs="Traditional Arabic"/>
          <w:color w:val="000000" w:themeColor="text1"/>
          <w:szCs w:val="24"/>
        </w:rPr>
        <w:t xml:space="preserve"> of </w:t>
      </w:r>
      <w:proofErr w:type="spellStart"/>
      <w:r>
        <w:rPr>
          <w:rFonts w:ascii="Arial Narrow" w:hAnsi="Arial Narrow" w:cs="Traditional Arabic"/>
          <w:color w:val="000000" w:themeColor="text1"/>
          <w:szCs w:val="24"/>
        </w:rPr>
        <w:t>Ihya</w:t>
      </w:r>
      <w:proofErr w:type="spellEnd"/>
      <w:r>
        <w:rPr>
          <w:rFonts w:ascii="Arial Narrow" w:hAnsi="Arial Narrow" w:cs="Traditional Arabic"/>
          <w:color w:val="000000" w:themeColor="text1"/>
          <w:szCs w:val="24"/>
        </w:rPr>
        <w:t xml:space="preserve"> </w:t>
      </w:r>
      <w:proofErr w:type="spellStart"/>
      <w:r>
        <w:rPr>
          <w:rFonts w:ascii="Arial Narrow" w:hAnsi="Arial Narrow" w:cs="Traditional Arabic"/>
          <w:color w:val="000000" w:themeColor="text1"/>
          <w:szCs w:val="24"/>
        </w:rPr>
        <w:t>Uloom</w:t>
      </w:r>
      <w:proofErr w:type="spellEnd"/>
      <w:r>
        <w:rPr>
          <w:rFonts w:ascii="Arial Narrow" w:hAnsi="Arial Narrow" w:cs="Traditional Arabic"/>
          <w:color w:val="000000" w:themeColor="text1"/>
          <w:szCs w:val="24"/>
        </w:rPr>
        <w:t xml:space="preserve"> Al-</w:t>
      </w:r>
      <w:proofErr w:type="spellStart"/>
      <w:r>
        <w:rPr>
          <w:rFonts w:ascii="Arial Narrow" w:hAnsi="Arial Narrow" w:cs="Traditional Arabic"/>
          <w:color w:val="000000" w:themeColor="text1"/>
          <w:szCs w:val="24"/>
        </w:rPr>
        <w:t>Deen</w:t>
      </w:r>
      <w:proofErr w:type="spellEnd"/>
      <w:r>
        <w:rPr>
          <w:rFonts w:ascii="Arial Narrow" w:hAnsi="Arial Narrow" w:cs="Traditional Arabic"/>
          <w:color w:val="000000" w:themeColor="text1"/>
          <w:szCs w:val="24"/>
        </w:rPr>
        <w:t xml:space="preserve"> Vol. p. 15 “I could not find any base for this </w:t>
      </w:r>
      <w:proofErr w:type="spellStart"/>
      <w:r>
        <w:rPr>
          <w:rFonts w:ascii="Arial Narrow" w:hAnsi="Arial Narrow" w:cs="Traditional Arabic"/>
          <w:color w:val="000000" w:themeColor="text1"/>
          <w:szCs w:val="24"/>
        </w:rPr>
        <w:t>Hadeeth</w:t>
      </w:r>
      <w:proofErr w:type="spellEnd"/>
      <w:r>
        <w:rPr>
          <w:rFonts w:ascii="Arial Narrow" w:hAnsi="Arial Narrow" w:cs="Traditional Arabic"/>
          <w:color w:val="000000" w:themeColor="text1"/>
          <w:szCs w:val="24"/>
        </w:rPr>
        <w:t>.”</w:t>
      </w:r>
    </w:p>
    <w:p w:rsidR="007C7B41" w:rsidRDefault="007C7B41" w:rsidP="007C7B41">
      <w:pPr>
        <w:autoSpaceDE w:val="0"/>
        <w:autoSpaceDN w:val="0"/>
        <w:bidi/>
        <w:adjustRightInd w:val="0"/>
        <w:spacing w:after="0" w:line="240" w:lineRule="auto"/>
        <w:rPr>
          <w:rFonts w:ascii="Traditional Arabic" w:hAnsi="Traditional Arabic" w:cs="Traditional Arabic"/>
          <w:b/>
          <w:bCs/>
          <w:color w:val="000080"/>
          <w:sz w:val="32"/>
          <w:szCs w:val="32"/>
        </w:rPr>
      </w:pPr>
      <w:r>
        <w:rPr>
          <w:rFonts w:ascii="Traditional Arabic" w:hAnsi="Traditional Arabic" w:cs="Traditional Arabic"/>
          <w:b/>
          <w:bCs/>
          <w:color w:val="000080"/>
          <w:sz w:val="32"/>
          <w:szCs w:val="32"/>
          <w:rtl/>
        </w:rPr>
        <w:t>الكتاب :</w:t>
      </w:r>
      <w:r>
        <w:rPr>
          <w:rFonts w:ascii="Traditional Arabic" w:hAnsi="Traditional Arabic" w:cs="Traditional Arabic"/>
          <w:b/>
          <w:bCs/>
          <w:sz w:val="32"/>
          <w:szCs w:val="32"/>
          <w:rtl/>
        </w:rPr>
        <w:t xml:space="preserve"> الإتحافات السنية بالأحاديث القدسية</w:t>
      </w:r>
    </w:p>
    <w:p w:rsidR="007C7B41" w:rsidRDefault="007C7B41" w:rsidP="007C7B41">
      <w:pPr>
        <w:autoSpaceDE w:val="0"/>
        <w:autoSpaceDN w:val="0"/>
        <w:bidi/>
        <w:adjustRightInd w:val="0"/>
        <w:spacing w:after="0" w:line="240" w:lineRule="auto"/>
        <w:rPr>
          <w:rFonts w:ascii="Traditional Arabic" w:hAnsi="Traditional Arabic" w:cs="Traditional Arabic"/>
          <w:b/>
          <w:bCs/>
          <w:color w:val="000080"/>
          <w:sz w:val="32"/>
          <w:szCs w:val="32"/>
          <w:rtl/>
        </w:rPr>
      </w:pPr>
      <w:r>
        <w:rPr>
          <w:rFonts w:ascii="Traditional Arabic" w:hAnsi="Traditional Arabic" w:cs="Traditional Arabic"/>
          <w:b/>
          <w:bCs/>
          <w:color w:val="000080"/>
          <w:sz w:val="32"/>
          <w:szCs w:val="32"/>
          <w:rtl/>
        </w:rPr>
        <w:t>المؤلف :</w:t>
      </w:r>
      <w:r>
        <w:rPr>
          <w:rFonts w:ascii="Traditional Arabic" w:hAnsi="Traditional Arabic" w:cs="Traditional Arabic"/>
          <w:b/>
          <w:bCs/>
          <w:sz w:val="32"/>
          <w:szCs w:val="32"/>
          <w:rtl/>
        </w:rPr>
        <w:t xml:space="preserve"> محمد منير بن عبده أغا النقلي الدمشقي الأزهرى (المتوفى : 1367هـ)</w:t>
      </w:r>
    </w:p>
    <w:p w:rsidR="007C7B41" w:rsidRDefault="007C7B41" w:rsidP="007C7B41">
      <w:pPr>
        <w:autoSpaceDE w:val="0"/>
        <w:autoSpaceDN w:val="0"/>
        <w:bidi/>
        <w:adjustRightInd w:val="0"/>
        <w:spacing w:after="0" w:line="240" w:lineRule="auto"/>
        <w:rPr>
          <w:rFonts w:ascii="Simplified Arabic" w:hAnsi="Simplified Arabic" w:cs="Simplified Arabic"/>
          <w:color w:val="auto"/>
          <w:sz w:val="29"/>
          <w:szCs w:val="29"/>
          <w:rtl/>
        </w:rPr>
      </w:pPr>
    </w:p>
    <w:p w:rsidR="007C7B41" w:rsidRDefault="007C7B41" w:rsidP="007C7B41">
      <w:pPr>
        <w:autoSpaceDE w:val="0"/>
        <w:autoSpaceDN w:val="0"/>
        <w:bidi/>
        <w:adjustRightInd w:val="0"/>
        <w:spacing w:after="0" w:line="240" w:lineRule="auto"/>
        <w:jc w:val="both"/>
        <w:rPr>
          <w:rFonts w:ascii="Traditional Arabic" w:hAnsi="Traditional Arabic" w:cs="Traditional Arabic"/>
          <w:b/>
          <w:bCs/>
          <w:sz w:val="44"/>
          <w:szCs w:val="44"/>
          <w:rtl/>
        </w:rPr>
      </w:pPr>
      <w:r>
        <w:rPr>
          <w:rFonts w:ascii="Traditional Arabic" w:hAnsi="Traditional Arabic" w:cs="Traditional Arabic"/>
          <w:b/>
          <w:bCs/>
          <w:sz w:val="44"/>
          <w:szCs w:val="44"/>
          <w:rtl/>
        </w:rPr>
        <w:t>قال العراقي في تخريجه: لم ار له أصلاً (كشف الخفاء للعجلوني 2/195 باختصار). وقال السيوطي في الدرر المنتثرة: قلت اخرج الامام احمد في الزهد عن وهب بن منبه: ان الله فتح السموات لحزقيل حتى نظر الى العرش فقال حزقيل: سبحانك ما اعظمك يارب! فقال الله: ان السموات والارض ضعفن ان يسعنني ووسعني قلب المؤمن الوادع اللين» اهـ . قال ابن حجر الهيتمي في الفتاوى الحديثية: وذكرُ جماعةٍ له من الصوفية لا يريدون حقيقة ظاهره من الاتحاد والحلول لأن كلاً منهما كفر، وصالحو الصوفية اعرف الناس بالله وما يجب له وما يستحيل عليه، وانما يريدون بذلك ان قلب المؤمن يسع الايمان بالله ومحبته ومعرفته. ا هـ .</w:t>
      </w:r>
    </w:p>
    <w:p w:rsidR="007C7B41" w:rsidRDefault="007C7B41" w:rsidP="007C7B41">
      <w:pPr>
        <w:autoSpaceDE w:val="0"/>
        <w:autoSpaceDN w:val="0"/>
        <w:adjustRightInd w:val="0"/>
        <w:spacing w:after="0" w:line="240" w:lineRule="auto"/>
        <w:jc w:val="both"/>
        <w:rPr>
          <w:rFonts w:ascii="Arial Narrow" w:hAnsi="Arial Narrow" w:cs="Alvi Nastaleeq"/>
          <w:szCs w:val="24"/>
        </w:rPr>
      </w:pPr>
      <w:r>
        <w:rPr>
          <w:rFonts w:ascii="Arial Narrow" w:hAnsi="Arial Narrow" w:cs="Alvi Nastaleeq"/>
          <w:szCs w:val="24"/>
        </w:rPr>
        <w:t xml:space="preserve">Al-‘Iraqi said in his </w:t>
      </w:r>
      <w:proofErr w:type="spellStart"/>
      <w:r>
        <w:rPr>
          <w:rFonts w:ascii="Arial Narrow" w:hAnsi="Arial Narrow" w:cs="Alvi Nastaleeq"/>
          <w:szCs w:val="24"/>
        </w:rPr>
        <w:t>Takhreej</w:t>
      </w:r>
      <w:proofErr w:type="spellEnd"/>
      <w:r>
        <w:rPr>
          <w:rFonts w:ascii="Arial Narrow" w:hAnsi="Arial Narrow" w:cs="Alvi Nastaleeq"/>
          <w:szCs w:val="24"/>
        </w:rPr>
        <w:t xml:space="preserve">: “I could not find a base for this </w:t>
      </w:r>
      <w:proofErr w:type="spellStart"/>
      <w:r>
        <w:rPr>
          <w:rFonts w:ascii="Arial Narrow" w:hAnsi="Arial Narrow" w:cs="Alvi Nastaleeq"/>
          <w:szCs w:val="24"/>
        </w:rPr>
        <w:t>Hadeeth</w:t>
      </w:r>
      <w:proofErr w:type="spellEnd"/>
      <w:r>
        <w:rPr>
          <w:rFonts w:ascii="Arial Narrow" w:hAnsi="Arial Narrow" w:cs="Alvi Nastaleeq"/>
          <w:szCs w:val="24"/>
        </w:rPr>
        <w:t>”</w:t>
      </w:r>
    </w:p>
    <w:p w:rsidR="007C7B41" w:rsidRDefault="007C7B41" w:rsidP="007C7B41">
      <w:pPr>
        <w:autoSpaceDE w:val="0"/>
        <w:autoSpaceDN w:val="0"/>
        <w:adjustRightInd w:val="0"/>
        <w:spacing w:after="0" w:line="240" w:lineRule="auto"/>
        <w:jc w:val="both"/>
        <w:rPr>
          <w:rFonts w:ascii="Arial Narrow" w:hAnsi="Arial Narrow" w:cs="Alvi Nastaleeq"/>
          <w:szCs w:val="24"/>
        </w:rPr>
      </w:pPr>
      <w:r>
        <w:rPr>
          <w:rFonts w:ascii="Arial Narrow" w:hAnsi="Arial Narrow" w:cs="Alvi Nastaleeq"/>
          <w:szCs w:val="24"/>
        </w:rPr>
        <w:t>(</w:t>
      </w:r>
      <w:proofErr w:type="spellStart"/>
      <w:r>
        <w:rPr>
          <w:rFonts w:ascii="Arial Narrow" w:hAnsi="Arial Narrow" w:cs="Alvi Nastaleeq"/>
          <w:szCs w:val="24"/>
        </w:rPr>
        <w:t>Kashf</w:t>
      </w:r>
      <w:proofErr w:type="spellEnd"/>
      <w:r>
        <w:rPr>
          <w:rFonts w:ascii="Arial Narrow" w:hAnsi="Arial Narrow" w:cs="Alvi Nastaleeq"/>
          <w:szCs w:val="24"/>
        </w:rPr>
        <w:t xml:space="preserve"> Al-</w:t>
      </w:r>
      <w:proofErr w:type="spellStart"/>
      <w:r>
        <w:rPr>
          <w:rFonts w:ascii="Arial Narrow" w:hAnsi="Arial Narrow" w:cs="Alvi Nastaleeq"/>
          <w:szCs w:val="24"/>
        </w:rPr>
        <w:t>Khifa</w:t>
      </w:r>
      <w:proofErr w:type="spellEnd"/>
      <w:r>
        <w:rPr>
          <w:rFonts w:ascii="Arial Narrow" w:hAnsi="Arial Narrow" w:cs="Alvi Nastaleeq"/>
          <w:szCs w:val="24"/>
        </w:rPr>
        <w:t xml:space="preserve"> of ‘</w:t>
      </w:r>
      <w:proofErr w:type="spellStart"/>
      <w:r>
        <w:rPr>
          <w:rFonts w:ascii="Arial Narrow" w:hAnsi="Arial Narrow" w:cs="Alvi Nastaleeq"/>
          <w:szCs w:val="24"/>
        </w:rPr>
        <w:t>Ajlooni</w:t>
      </w:r>
      <w:proofErr w:type="spellEnd"/>
      <w:r>
        <w:rPr>
          <w:rFonts w:ascii="Arial Narrow" w:hAnsi="Arial Narrow" w:cs="Alvi Nastaleeq"/>
          <w:szCs w:val="24"/>
        </w:rPr>
        <w:t>)</w:t>
      </w:r>
    </w:p>
    <w:p w:rsidR="007C7B41" w:rsidRDefault="007C7B41" w:rsidP="007C7B41">
      <w:pPr>
        <w:autoSpaceDE w:val="0"/>
        <w:autoSpaceDN w:val="0"/>
        <w:adjustRightInd w:val="0"/>
        <w:spacing w:after="0" w:line="240" w:lineRule="auto"/>
        <w:jc w:val="both"/>
        <w:rPr>
          <w:rFonts w:ascii="Arial Narrow" w:hAnsi="Arial Narrow" w:cs="Traditional Arabic"/>
          <w:color w:val="000000" w:themeColor="text1"/>
          <w:szCs w:val="24"/>
        </w:rPr>
      </w:pPr>
      <w:r>
        <w:rPr>
          <w:rFonts w:ascii="Arial Narrow" w:hAnsi="Arial Narrow" w:cs="Alvi Nastaleeq"/>
          <w:szCs w:val="24"/>
        </w:rPr>
        <w:t xml:space="preserve">Imam </w:t>
      </w:r>
      <w:proofErr w:type="spellStart"/>
      <w:r>
        <w:rPr>
          <w:rFonts w:ascii="Arial Narrow" w:hAnsi="Arial Narrow" w:cs="Alvi Nastaleeq"/>
          <w:szCs w:val="24"/>
        </w:rPr>
        <w:t>Suyooti</w:t>
      </w:r>
      <w:proofErr w:type="spellEnd"/>
      <w:r>
        <w:rPr>
          <w:rFonts w:ascii="Arial Narrow" w:hAnsi="Arial Narrow" w:cs="Alvi Nastaleeq"/>
          <w:szCs w:val="24"/>
        </w:rPr>
        <w:t xml:space="preserve"> said in Al-</w:t>
      </w:r>
      <w:proofErr w:type="spellStart"/>
      <w:r>
        <w:rPr>
          <w:rFonts w:ascii="Arial Narrow" w:hAnsi="Arial Narrow" w:cs="Alvi Nastaleeq"/>
          <w:szCs w:val="24"/>
        </w:rPr>
        <w:t>Durar</w:t>
      </w:r>
      <w:proofErr w:type="spellEnd"/>
      <w:r>
        <w:rPr>
          <w:rFonts w:ascii="Arial Narrow" w:hAnsi="Arial Narrow" w:cs="Alvi Nastaleeq"/>
          <w:szCs w:val="24"/>
        </w:rPr>
        <w:t xml:space="preserve"> Al-</w:t>
      </w:r>
      <w:proofErr w:type="spellStart"/>
      <w:r>
        <w:rPr>
          <w:rFonts w:ascii="Arial Narrow" w:hAnsi="Arial Narrow" w:cs="Alvi Nastaleeq"/>
          <w:szCs w:val="24"/>
        </w:rPr>
        <w:t>Muntathirah</w:t>
      </w:r>
      <w:proofErr w:type="spellEnd"/>
      <w:r>
        <w:rPr>
          <w:rFonts w:ascii="Arial Narrow" w:hAnsi="Arial Narrow" w:cs="Alvi Nastaleeq"/>
          <w:szCs w:val="24"/>
        </w:rPr>
        <w:t xml:space="preserve">: I say that Imam Ahmad did its </w:t>
      </w:r>
      <w:proofErr w:type="spellStart"/>
      <w:r>
        <w:rPr>
          <w:rFonts w:ascii="Arial Narrow" w:hAnsi="Arial Narrow" w:cs="Alvi Nastaleeq"/>
          <w:szCs w:val="24"/>
        </w:rPr>
        <w:t>Takhreej</w:t>
      </w:r>
      <w:proofErr w:type="spellEnd"/>
      <w:r>
        <w:rPr>
          <w:rFonts w:ascii="Arial Narrow" w:hAnsi="Arial Narrow" w:cs="Alvi Nastaleeq"/>
          <w:szCs w:val="24"/>
        </w:rPr>
        <w:t xml:space="preserve"> in Al-</w:t>
      </w:r>
      <w:proofErr w:type="spellStart"/>
      <w:r>
        <w:rPr>
          <w:rFonts w:ascii="Arial Narrow" w:hAnsi="Arial Narrow" w:cs="Alvi Nastaleeq"/>
          <w:szCs w:val="24"/>
        </w:rPr>
        <w:t>Zuhd</w:t>
      </w:r>
      <w:proofErr w:type="spellEnd"/>
      <w:r>
        <w:rPr>
          <w:rFonts w:ascii="Arial Narrow" w:hAnsi="Arial Narrow" w:cs="Alvi Nastaleeq"/>
          <w:szCs w:val="24"/>
        </w:rPr>
        <w:t xml:space="preserve">, from </w:t>
      </w:r>
      <w:proofErr w:type="spellStart"/>
      <w:r>
        <w:rPr>
          <w:rFonts w:ascii="Arial Narrow" w:hAnsi="Arial Narrow" w:cs="Alvi Nastaleeq"/>
          <w:szCs w:val="24"/>
        </w:rPr>
        <w:t>Wahb</w:t>
      </w:r>
      <w:proofErr w:type="spellEnd"/>
      <w:r>
        <w:rPr>
          <w:rFonts w:ascii="Arial Narrow" w:hAnsi="Arial Narrow" w:cs="Alvi Nastaleeq"/>
          <w:szCs w:val="24"/>
        </w:rPr>
        <w:t xml:space="preserve"> </w:t>
      </w:r>
      <w:proofErr w:type="spellStart"/>
      <w:r>
        <w:rPr>
          <w:rFonts w:ascii="Arial Narrow" w:hAnsi="Arial Narrow" w:cs="Alvi Nastaleeq"/>
          <w:szCs w:val="24"/>
        </w:rPr>
        <w:t>Ibn</w:t>
      </w:r>
      <w:proofErr w:type="spellEnd"/>
      <w:r>
        <w:rPr>
          <w:rFonts w:ascii="Arial Narrow" w:hAnsi="Arial Narrow" w:cs="Alvi Nastaleeq"/>
          <w:szCs w:val="24"/>
        </w:rPr>
        <w:t xml:space="preserve"> </w:t>
      </w:r>
      <w:proofErr w:type="spellStart"/>
      <w:r>
        <w:rPr>
          <w:rFonts w:ascii="Arial Narrow" w:hAnsi="Arial Narrow" w:cs="Alvi Nastaleeq"/>
          <w:szCs w:val="24"/>
        </w:rPr>
        <w:t>Munabbah</w:t>
      </w:r>
      <w:proofErr w:type="spellEnd"/>
      <w:r>
        <w:rPr>
          <w:rFonts w:ascii="Arial Narrow" w:hAnsi="Arial Narrow" w:cs="Alvi Nastaleeq"/>
          <w:szCs w:val="24"/>
        </w:rPr>
        <w:t xml:space="preserve">, “Indeed Allah Almighty opened the skies for </w:t>
      </w:r>
      <w:proofErr w:type="spellStart"/>
      <w:r>
        <w:rPr>
          <w:rFonts w:ascii="Arial Narrow" w:hAnsi="Arial Narrow" w:cs="Alvi Nastaleeq"/>
          <w:szCs w:val="24"/>
        </w:rPr>
        <w:t>Hizqeel</w:t>
      </w:r>
      <w:proofErr w:type="spellEnd"/>
      <w:r>
        <w:rPr>
          <w:rFonts w:ascii="Arial Narrow" w:hAnsi="Arial Narrow" w:cs="Alvi Nastaleeq"/>
          <w:szCs w:val="24"/>
        </w:rPr>
        <w:t xml:space="preserve"> and then he looked at the ‘</w:t>
      </w:r>
      <w:proofErr w:type="spellStart"/>
      <w:r>
        <w:rPr>
          <w:rFonts w:ascii="Arial Narrow" w:hAnsi="Arial Narrow" w:cs="Alvi Nastaleeq"/>
          <w:szCs w:val="24"/>
        </w:rPr>
        <w:t>Arsh</w:t>
      </w:r>
      <w:proofErr w:type="spellEnd"/>
      <w:r>
        <w:rPr>
          <w:rFonts w:ascii="Arial Narrow" w:hAnsi="Arial Narrow" w:cs="Alvi Nastaleeq"/>
          <w:szCs w:val="24"/>
        </w:rPr>
        <w:t xml:space="preserve">, and </w:t>
      </w:r>
      <w:proofErr w:type="spellStart"/>
      <w:r>
        <w:rPr>
          <w:rFonts w:ascii="Arial Narrow" w:hAnsi="Arial Narrow" w:cs="Alvi Nastaleeq"/>
          <w:szCs w:val="24"/>
        </w:rPr>
        <w:t>Hizqeel</w:t>
      </w:r>
      <w:proofErr w:type="spellEnd"/>
      <w:r>
        <w:rPr>
          <w:rFonts w:ascii="Arial Narrow" w:hAnsi="Arial Narrow" w:cs="Alvi Nastaleeq"/>
          <w:szCs w:val="24"/>
        </w:rPr>
        <w:t xml:space="preserve"> said, ‘Glory be to You on how great You are, my Lord! Then Allah Almighty stated, </w:t>
      </w:r>
      <w:r>
        <w:rPr>
          <w:rFonts w:ascii="Arial Narrow" w:hAnsi="Arial Narrow" w:cs="Traditional Arabic"/>
          <w:color w:val="000000" w:themeColor="text1"/>
          <w:szCs w:val="24"/>
        </w:rPr>
        <w:t>‘Indeed</w:t>
      </w:r>
      <w:r w:rsidR="00E80038">
        <w:rPr>
          <w:rFonts w:ascii="Arial Narrow" w:hAnsi="Arial Narrow" w:cs="Traditional Arabic"/>
          <w:color w:val="000000" w:themeColor="text1"/>
          <w:szCs w:val="24"/>
        </w:rPr>
        <w:t>,</w:t>
      </w:r>
      <w:r>
        <w:rPr>
          <w:rFonts w:ascii="Arial Narrow" w:hAnsi="Arial Narrow" w:cs="Traditional Arabic"/>
          <w:color w:val="000000" w:themeColor="text1"/>
          <w:szCs w:val="24"/>
        </w:rPr>
        <w:t xml:space="preserve"> the heavens and earth are too weak to contain me but the soft peaceful heart of my believing servant can’.”</w:t>
      </w:r>
    </w:p>
    <w:p w:rsidR="007C7B41" w:rsidRDefault="007C7B41" w:rsidP="007C7B41">
      <w:pPr>
        <w:autoSpaceDE w:val="0"/>
        <w:autoSpaceDN w:val="0"/>
        <w:adjustRightInd w:val="0"/>
        <w:spacing w:after="0" w:line="240" w:lineRule="auto"/>
        <w:jc w:val="both"/>
        <w:rPr>
          <w:rFonts w:ascii="Arial Narrow" w:hAnsi="Arial Narrow" w:cs="Alvi Nastaleeq"/>
          <w:szCs w:val="24"/>
        </w:rPr>
      </w:pPr>
      <w:proofErr w:type="spellStart"/>
      <w:r>
        <w:rPr>
          <w:rFonts w:ascii="Arial Narrow" w:hAnsi="Arial Narrow" w:cs="Traditional Arabic"/>
          <w:color w:val="000000" w:themeColor="text1"/>
          <w:szCs w:val="24"/>
        </w:rPr>
        <w:lastRenderedPageBreak/>
        <w:t>Ibn</w:t>
      </w:r>
      <w:proofErr w:type="spellEnd"/>
      <w:r>
        <w:rPr>
          <w:rFonts w:ascii="Arial Narrow" w:hAnsi="Arial Narrow" w:cs="Traditional Arabic"/>
          <w:color w:val="000000" w:themeColor="text1"/>
          <w:szCs w:val="24"/>
        </w:rPr>
        <w:t xml:space="preserve"> </w:t>
      </w:r>
      <w:proofErr w:type="spellStart"/>
      <w:r>
        <w:rPr>
          <w:rFonts w:ascii="Arial Narrow" w:hAnsi="Arial Narrow" w:cs="Traditional Arabic"/>
          <w:color w:val="000000" w:themeColor="text1"/>
          <w:szCs w:val="24"/>
        </w:rPr>
        <w:t>Hajar</w:t>
      </w:r>
      <w:proofErr w:type="spellEnd"/>
      <w:r>
        <w:rPr>
          <w:rFonts w:ascii="Arial Narrow" w:hAnsi="Arial Narrow" w:cs="Traditional Arabic"/>
          <w:color w:val="000000" w:themeColor="text1"/>
          <w:szCs w:val="24"/>
        </w:rPr>
        <w:t xml:space="preserve"> Al-</w:t>
      </w:r>
      <w:proofErr w:type="spellStart"/>
      <w:r>
        <w:rPr>
          <w:rFonts w:ascii="Arial Narrow" w:hAnsi="Arial Narrow" w:cs="Traditional Arabic"/>
          <w:color w:val="000000" w:themeColor="text1"/>
          <w:szCs w:val="24"/>
        </w:rPr>
        <w:t>Haithami</w:t>
      </w:r>
      <w:proofErr w:type="spellEnd"/>
      <w:r>
        <w:rPr>
          <w:rFonts w:ascii="Arial Narrow" w:hAnsi="Arial Narrow" w:cs="Traditional Arabic"/>
          <w:color w:val="000000" w:themeColor="text1"/>
          <w:szCs w:val="24"/>
        </w:rPr>
        <w:t xml:space="preserve"> said in Al-</w:t>
      </w:r>
      <w:proofErr w:type="spellStart"/>
      <w:r>
        <w:rPr>
          <w:rFonts w:ascii="Arial Narrow" w:hAnsi="Arial Narrow" w:cs="Traditional Arabic"/>
          <w:color w:val="000000" w:themeColor="text1"/>
          <w:szCs w:val="24"/>
        </w:rPr>
        <w:t>fatawa</w:t>
      </w:r>
      <w:proofErr w:type="spellEnd"/>
      <w:r>
        <w:rPr>
          <w:rFonts w:ascii="Arial Narrow" w:hAnsi="Arial Narrow" w:cs="Traditional Arabic"/>
          <w:color w:val="000000" w:themeColor="text1"/>
          <w:szCs w:val="24"/>
        </w:rPr>
        <w:t xml:space="preserve"> Al-</w:t>
      </w:r>
      <w:proofErr w:type="spellStart"/>
      <w:r>
        <w:rPr>
          <w:rFonts w:ascii="Arial Narrow" w:hAnsi="Arial Narrow" w:cs="Traditional Arabic"/>
          <w:color w:val="000000" w:themeColor="text1"/>
          <w:szCs w:val="24"/>
        </w:rPr>
        <w:t>Hadeethiyah</w:t>
      </w:r>
      <w:proofErr w:type="spellEnd"/>
      <w:r>
        <w:rPr>
          <w:rFonts w:ascii="Arial Narrow" w:hAnsi="Arial Narrow" w:cs="Traditional Arabic"/>
          <w:color w:val="000000" w:themeColor="text1"/>
          <w:szCs w:val="24"/>
        </w:rPr>
        <w:t xml:space="preserve">:  “When the group of </w:t>
      </w:r>
      <w:proofErr w:type="spellStart"/>
      <w:r>
        <w:rPr>
          <w:rFonts w:ascii="Arial Narrow" w:hAnsi="Arial Narrow" w:cs="Traditional Arabic"/>
          <w:color w:val="000000" w:themeColor="text1"/>
          <w:szCs w:val="24"/>
        </w:rPr>
        <w:t>soofies</w:t>
      </w:r>
      <w:proofErr w:type="spellEnd"/>
      <w:r>
        <w:rPr>
          <w:rFonts w:ascii="Arial Narrow" w:hAnsi="Arial Narrow" w:cs="Traditional Arabic"/>
          <w:color w:val="000000" w:themeColor="text1"/>
          <w:szCs w:val="24"/>
        </w:rPr>
        <w:t xml:space="preserve"> mention it</w:t>
      </w:r>
      <w:r w:rsidR="00E80038">
        <w:rPr>
          <w:rFonts w:ascii="Arial Narrow" w:hAnsi="Arial Narrow" w:cs="Traditional Arabic"/>
          <w:color w:val="000000" w:themeColor="text1"/>
          <w:szCs w:val="24"/>
        </w:rPr>
        <w:t>,</w:t>
      </w:r>
      <w:r>
        <w:rPr>
          <w:rFonts w:ascii="Arial Narrow" w:hAnsi="Arial Narrow" w:cs="Traditional Arabic"/>
          <w:color w:val="000000" w:themeColor="text1"/>
          <w:szCs w:val="24"/>
        </w:rPr>
        <w:t xml:space="preserve"> their objective is not the real apparent meaning of it which is merging and physical landing, for indeed both of those two meanings are </w:t>
      </w:r>
      <w:proofErr w:type="spellStart"/>
      <w:r>
        <w:rPr>
          <w:rFonts w:ascii="Arial Narrow" w:hAnsi="Arial Narrow" w:cs="Traditional Arabic"/>
          <w:color w:val="000000" w:themeColor="text1"/>
          <w:szCs w:val="24"/>
        </w:rPr>
        <w:t>kufr</w:t>
      </w:r>
      <w:proofErr w:type="spellEnd"/>
      <w:r>
        <w:rPr>
          <w:rFonts w:ascii="Arial Narrow" w:hAnsi="Arial Narrow" w:cs="Traditional Arabic"/>
          <w:color w:val="000000" w:themeColor="text1"/>
          <w:szCs w:val="24"/>
        </w:rPr>
        <w:t xml:space="preserve">.  The pious </w:t>
      </w:r>
      <w:proofErr w:type="spellStart"/>
      <w:r>
        <w:rPr>
          <w:rFonts w:ascii="Arial Narrow" w:hAnsi="Arial Narrow" w:cs="Traditional Arabic"/>
          <w:color w:val="000000" w:themeColor="text1"/>
          <w:szCs w:val="24"/>
        </w:rPr>
        <w:t>soofies</w:t>
      </w:r>
      <w:proofErr w:type="spellEnd"/>
      <w:r>
        <w:rPr>
          <w:rFonts w:ascii="Arial Narrow" w:hAnsi="Arial Narrow" w:cs="Traditional Arabic"/>
          <w:color w:val="000000" w:themeColor="text1"/>
          <w:szCs w:val="24"/>
        </w:rPr>
        <w:t xml:space="preserve"> who have intense recognition of Allah</w:t>
      </w:r>
      <w:r w:rsidR="00E80038">
        <w:rPr>
          <w:rFonts w:ascii="Arial Narrow" w:hAnsi="Arial Narrow" w:cs="Traditional Arabic"/>
          <w:color w:val="000000" w:themeColor="text1"/>
          <w:szCs w:val="24"/>
        </w:rPr>
        <w:t xml:space="preserve"> rather</w:t>
      </w:r>
      <w:r>
        <w:rPr>
          <w:rFonts w:ascii="Arial Narrow" w:hAnsi="Arial Narrow" w:cs="Traditional Arabic"/>
          <w:color w:val="000000" w:themeColor="text1"/>
          <w:szCs w:val="24"/>
        </w:rPr>
        <w:t xml:space="preserve"> than</w:t>
      </w:r>
      <w:r w:rsidR="00E80038">
        <w:rPr>
          <w:rFonts w:ascii="Arial Narrow" w:hAnsi="Arial Narrow" w:cs="Traditional Arabic"/>
          <w:color w:val="000000" w:themeColor="text1"/>
          <w:szCs w:val="24"/>
        </w:rPr>
        <w:t xml:space="preserve"> the</w:t>
      </w:r>
      <w:r>
        <w:rPr>
          <w:rFonts w:ascii="Arial Narrow" w:hAnsi="Arial Narrow" w:cs="Traditional Arabic"/>
          <w:color w:val="000000" w:themeColor="text1"/>
          <w:szCs w:val="24"/>
        </w:rPr>
        <w:t xml:space="preserve"> general people, it’s not impossible for them to reach the stage, and what they mean by it is that the heart of the believer contains the faith in Allah, His love and recognition.”</w:t>
      </w:r>
    </w:p>
    <w:p w:rsidR="007C7B41" w:rsidRDefault="007C7B41" w:rsidP="007C7B41">
      <w:pPr>
        <w:autoSpaceDE w:val="0"/>
        <w:autoSpaceDN w:val="0"/>
        <w:bidi/>
        <w:adjustRightInd w:val="0"/>
        <w:spacing w:after="0" w:line="240" w:lineRule="auto"/>
        <w:rPr>
          <w:rFonts w:ascii="Traditional Arabic" w:hAnsi="Traditional Arabic" w:cs="Traditional Arabic"/>
          <w:b/>
          <w:bCs/>
          <w:sz w:val="32"/>
          <w:szCs w:val="32"/>
          <w:rtl/>
        </w:rPr>
      </w:pPr>
      <w:r>
        <w:rPr>
          <w:rFonts w:ascii="Traditional Arabic" w:hAnsi="Traditional Arabic" w:cs="Traditional Arabic"/>
          <w:b/>
          <w:bCs/>
          <w:color w:val="000080"/>
          <w:sz w:val="32"/>
          <w:szCs w:val="32"/>
          <w:rtl/>
        </w:rPr>
        <w:t>الكتاب :</w:t>
      </w:r>
      <w:r>
        <w:rPr>
          <w:rFonts w:ascii="Traditional Arabic" w:hAnsi="Traditional Arabic" w:cs="Traditional Arabic"/>
          <w:b/>
          <w:bCs/>
          <w:sz w:val="32"/>
          <w:szCs w:val="32"/>
          <w:rtl/>
        </w:rPr>
        <w:t xml:space="preserve"> إشارات الإعجازفي مظان الإيجاز</w:t>
      </w:r>
    </w:p>
    <w:p w:rsidR="007C7B41" w:rsidRDefault="007C7B41" w:rsidP="007C7B41">
      <w:pPr>
        <w:autoSpaceDE w:val="0"/>
        <w:autoSpaceDN w:val="0"/>
        <w:bidi/>
        <w:adjustRightInd w:val="0"/>
        <w:spacing w:after="0" w:line="240" w:lineRule="auto"/>
        <w:rPr>
          <w:rFonts w:ascii="Traditional Arabic" w:hAnsi="Traditional Arabic" w:cs="Traditional Arabic"/>
          <w:b/>
          <w:bCs/>
          <w:sz w:val="32"/>
          <w:szCs w:val="32"/>
          <w:rtl/>
        </w:rPr>
      </w:pPr>
      <w:r>
        <w:rPr>
          <w:rFonts w:ascii="Traditional Arabic" w:hAnsi="Traditional Arabic" w:cs="Traditional Arabic"/>
          <w:b/>
          <w:bCs/>
          <w:sz w:val="32"/>
          <w:szCs w:val="32"/>
          <w:rtl/>
        </w:rPr>
        <w:t>تأليف / بديع الزمان سعيد النّورسي</w:t>
      </w:r>
    </w:p>
    <w:p w:rsidR="007C7B41" w:rsidRDefault="007C7B41" w:rsidP="007C7B41">
      <w:pPr>
        <w:autoSpaceDE w:val="0"/>
        <w:autoSpaceDN w:val="0"/>
        <w:bidi/>
        <w:adjustRightInd w:val="0"/>
        <w:spacing w:after="0" w:line="240" w:lineRule="auto"/>
        <w:rPr>
          <w:rFonts w:ascii="Simplified Arabic" w:hAnsi="Simplified Arabic" w:cs="Simplified Arabic"/>
          <w:color w:val="auto"/>
          <w:sz w:val="29"/>
          <w:szCs w:val="29"/>
          <w:rtl/>
        </w:rPr>
      </w:pPr>
    </w:p>
    <w:p w:rsidR="007C7B41" w:rsidRDefault="007C7B41" w:rsidP="007C7B41">
      <w:pPr>
        <w:autoSpaceDE w:val="0"/>
        <w:autoSpaceDN w:val="0"/>
        <w:bidi/>
        <w:adjustRightInd w:val="0"/>
        <w:spacing w:after="0" w:line="240" w:lineRule="auto"/>
        <w:jc w:val="both"/>
        <w:rPr>
          <w:rFonts w:ascii="Traditional Arabic" w:hAnsi="Traditional Arabic" w:cs="Traditional Arabic"/>
          <w:b/>
          <w:bCs/>
          <w:color w:val="000000" w:themeColor="text1"/>
          <w:sz w:val="44"/>
          <w:szCs w:val="44"/>
          <w:rtl/>
        </w:rPr>
      </w:pPr>
      <w:r>
        <w:rPr>
          <w:rFonts w:ascii="Traditional Arabic" w:hAnsi="Traditional Arabic" w:cs="Traditional Arabic"/>
          <w:b/>
          <w:bCs/>
          <w:color w:val="000000" w:themeColor="text1"/>
          <w:sz w:val="44"/>
          <w:szCs w:val="44"/>
          <w:rtl/>
        </w:rPr>
        <w:t>حديث ما وسعني سمائي ولا أرضي، ولكن وسعني قلب عبدي المؤمن.</w:t>
      </w:r>
    </w:p>
    <w:p w:rsidR="007C7B41" w:rsidRDefault="007C7B41" w:rsidP="007C7B41">
      <w:pPr>
        <w:autoSpaceDE w:val="0"/>
        <w:autoSpaceDN w:val="0"/>
        <w:bidi/>
        <w:adjustRightInd w:val="0"/>
        <w:spacing w:after="0" w:line="240" w:lineRule="auto"/>
        <w:rPr>
          <w:rFonts w:ascii="Traditional Arabic" w:hAnsi="Traditional Arabic" w:cs="Traditional Arabic"/>
          <w:b/>
          <w:bCs/>
          <w:sz w:val="44"/>
          <w:szCs w:val="44"/>
          <w:rtl/>
        </w:rPr>
      </w:pPr>
      <w:r>
        <w:rPr>
          <w:rFonts w:ascii="Traditional Arabic" w:hAnsi="Traditional Arabic" w:cs="Traditional Arabic"/>
          <w:b/>
          <w:bCs/>
          <w:sz w:val="44"/>
          <w:szCs w:val="44"/>
          <w:rtl/>
        </w:rPr>
        <w:t>لا أصل له.</w:t>
      </w:r>
    </w:p>
    <w:p w:rsidR="007C7B41" w:rsidRDefault="007C7B41" w:rsidP="007C7B41">
      <w:pPr>
        <w:autoSpaceDE w:val="0"/>
        <w:autoSpaceDN w:val="0"/>
        <w:adjustRightInd w:val="0"/>
        <w:spacing w:after="0" w:line="240" w:lineRule="auto"/>
        <w:jc w:val="both"/>
        <w:rPr>
          <w:rFonts w:ascii="Arial Narrow" w:hAnsi="Arial Narrow" w:cs="Traditional Arabic"/>
          <w:color w:val="000000" w:themeColor="text1"/>
          <w:szCs w:val="24"/>
        </w:rPr>
      </w:pPr>
      <w:r>
        <w:rPr>
          <w:rFonts w:ascii="Arial Narrow" w:hAnsi="Arial Narrow" w:cs="Traditional Arabic"/>
          <w:color w:val="000000" w:themeColor="text1"/>
          <w:szCs w:val="24"/>
        </w:rPr>
        <w:t xml:space="preserve">Imam </w:t>
      </w:r>
      <w:proofErr w:type="spellStart"/>
      <w:r>
        <w:rPr>
          <w:rFonts w:ascii="Arial Narrow" w:hAnsi="Arial Narrow" w:cs="Traditional Arabic"/>
          <w:color w:val="000000" w:themeColor="text1"/>
          <w:szCs w:val="24"/>
        </w:rPr>
        <w:t>Suyooti</w:t>
      </w:r>
      <w:proofErr w:type="spellEnd"/>
      <w:r>
        <w:rPr>
          <w:rFonts w:ascii="Arial Narrow" w:hAnsi="Arial Narrow" w:cs="Traditional Arabic"/>
          <w:color w:val="000000" w:themeColor="text1"/>
          <w:szCs w:val="24"/>
        </w:rPr>
        <w:t xml:space="preserve"> said:</w:t>
      </w:r>
    </w:p>
    <w:p w:rsidR="007C7B41" w:rsidRDefault="007C7B41" w:rsidP="007C7B41">
      <w:pPr>
        <w:autoSpaceDE w:val="0"/>
        <w:autoSpaceDN w:val="0"/>
        <w:adjustRightInd w:val="0"/>
        <w:spacing w:after="0" w:line="240" w:lineRule="auto"/>
        <w:jc w:val="both"/>
        <w:rPr>
          <w:rFonts w:ascii="Traditional Arabic" w:hAnsi="Traditional Arabic" w:cs="Traditional Arabic"/>
          <w:b/>
          <w:bCs/>
          <w:sz w:val="44"/>
          <w:szCs w:val="44"/>
        </w:rPr>
      </w:pPr>
      <w:r>
        <w:rPr>
          <w:rFonts w:ascii="Arial Narrow" w:hAnsi="Arial Narrow" w:cs="Traditional Arabic"/>
          <w:color w:val="000000" w:themeColor="text1"/>
          <w:szCs w:val="24"/>
        </w:rPr>
        <w:t xml:space="preserve">The </w:t>
      </w:r>
      <w:proofErr w:type="spellStart"/>
      <w:r>
        <w:rPr>
          <w:rFonts w:ascii="Arial Narrow" w:hAnsi="Arial Narrow" w:cs="Traditional Arabic"/>
          <w:color w:val="000000" w:themeColor="text1"/>
          <w:szCs w:val="24"/>
        </w:rPr>
        <w:t>Hadeeth</w:t>
      </w:r>
      <w:proofErr w:type="spellEnd"/>
      <w:r>
        <w:rPr>
          <w:rFonts w:ascii="Arial Narrow" w:hAnsi="Arial Narrow" w:cs="Traditional Arabic"/>
          <w:color w:val="000000" w:themeColor="text1"/>
          <w:szCs w:val="24"/>
        </w:rPr>
        <w:t>: “Indeed my earth and my heavens could not contain me but the heart of my believing servant can.” Has no ground.</w:t>
      </w:r>
    </w:p>
    <w:p w:rsidR="007C7B41" w:rsidRDefault="007C7B41" w:rsidP="007C7B41">
      <w:pPr>
        <w:autoSpaceDE w:val="0"/>
        <w:autoSpaceDN w:val="0"/>
        <w:bidi/>
        <w:adjustRightInd w:val="0"/>
        <w:spacing w:after="0" w:line="240" w:lineRule="auto"/>
        <w:rPr>
          <w:rFonts w:ascii="Traditional Arabic" w:hAnsi="Traditional Arabic" w:cs="Traditional Arabic"/>
          <w:b/>
          <w:bCs/>
          <w:color w:val="000080"/>
          <w:sz w:val="32"/>
          <w:szCs w:val="32"/>
          <w:rtl/>
        </w:rPr>
      </w:pPr>
      <w:r>
        <w:rPr>
          <w:rFonts w:ascii="Traditional Arabic" w:hAnsi="Traditional Arabic" w:cs="Traditional Arabic"/>
          <w:b/>
          <w:bCs/>
          <w:color w:val="000080"/>
          <w:sz w:val="32"/>
          <w:szCs w:val="32"/>
          <w:rtl/>
        </w:rPr>
        <w:t>الكتاب :</w:t>
      </w:r>
      <w:r>
        <w:rPr>
          <w:rFonts w:ascii="Traditional Arabic" w:hAnsi="Traditional Arabic" w:cs="Traditional Arabic"/>
          <w:b/>
          <w:bCs/>
          <w:sz w:val="32"/>
          <w:szCs w:val="32"/>
          <w:rtl/>
        </w:rPr>
        <w:t xml:space="preserve"> الدرر المنتثرة في الأحاديث المشتهرة</w:t>
      </w:r>
    </w:p>
    <w:p w:rsidR="007C7B41" w:rsidRDefault="007C7B41" w:rsidP="007C7B41">
      <w:pPr>
        <w:autoSpaceDE w:val="0"/>
        <w:autoSpaceDN w:val="0"/>
        <w:bidi/>
        <w:adjustRightInd w:val="0"/>
        <w:spacing w:after="0" w:line="240" w:lineRule="auto"/>
        <w:rPr>
          <w:rFonts w:ascii="Traditional Arabic" w:hAnsi="Traditional Arabic" w:cs="Traditional Arabic"/>
          <w:b/>
          <w:bCs/>
          <w:color w:val="000080"/>
          <w:sz w:val="32"/>
          <w:szCs w:val="32"/>
          <w:rtl/>
        </w:rPr>
      </w:pPr>
      <w:r>
        <w:rPr>
          <w:rFonts w:ascii="Traditional Arabic" w:hAnsi="Traditional Arabic" w:cs="Traditional Arabic"/>
          <w:b/>
          <w:bCs/>
          <w:color w:val="000080"/>
          <w:sz w:val="32"/>
          <w:szCs w:val="32"/>
          <w:rtl/>
        </w:rPr>
        <w:t>المؤلف :</w:t>
      </w:r>
      <w:r>
        <w:rPr>
          <w:rFonts w:ascii="Traditional Arabic" w:hAnsi="Traditional Arabic" w:cs="Traditional Arabic"/>
          <w:b/>
          <w:bCs/>
          <w:sz w:val="32"/>
          <w:szCs w:val="32"/>
          <w:rtl/>
        </w:rPr>
        <w:t xml:space="preserve"> السيوطي</w:t>
      </w:r>
    </w:p>
    <w:p w:rsidR="007C7B41" w:rsidRDefault="007C7B41" w:rsidP="007C7B41">
      <w:pPr>
        <w:autoSpaceDE w:val="0"/>
        <w:autoSpaceDN w:val="0"/>
        <w:bidi/>
        <w:adjustRightInd w:val="0"/>
        <w:spacing w:after="0" w:line="240" w:lineRule="auto"/>
        <w:jc w:val="both"/>
        <w:rPr>
          <w:rFonts w:ascii="Traditional Arabic" w:hAnsi="Traditional Arabic" w:cs="Traditional Arabic"/>
          <w:b/>
          <w:bCs/>
          <w:sz w:val="44"/>
          <w:szCs w:val="44"/>
          <w:rtl/>
        </w:rPr>
      </w:pPr>
    </w:p>
    <w:p w:rsidR="007C7B41" w:rsidRDefault="007C7B41" w:rsidP="007C7B41">
      <w:pPr>
        <w:autoSpaceDE w:val="0"/>
        <w:autoSpaceDN w:val="0"/>
        <w:bidi/>
        <w:adjustRightInd w:val="0"/>
        <w:spacing w:after="0" w:line="240" w:lineRule="auto"/>
        <w:jc w:val="both"/>
        <w:rPr>
          <w:rFonts w:ascii="Traditional Arabic" w:hAnsi="Traditional Arabic" w:cs="Traditional Arabic"/>
          <w:b/>
          <w:bCs/>
          <w:sz w:val="44"/>
          <w:szCs w:val="44"/>
        </w:rPr>
      </w:pPr>
      <w:r>
        <w:rPr>
          <w:rFonts w:ascii="Traditional Arabic" w:hAnsi="Traditional Arabic" w:cs="Traditional Arabic"/>
          <w:b/>
          <w:bCs/>
          <w:color w:val="000000" w:themeColor="text1"/>
          <w:sz w:val="44"/>
          <w:szCs w:val="44"/>
          <w:rtl/>
        </w:rPr>
        <w:t>الحديث الثامن عشر ما وسعني سمائي ولا ارضي ولكن وسعني قلب عبدي المؤمن</w:t>
      </w:r>
      <w:r>
        <w:rPr>
          <w:rFonts w:ascii="Traditional Arabic" w:hAnsi="Traditional Arabic"/>
          <w:b/>
          <w:bCs/>
          <w:color w:val="000000" w:themeColor="text1"/>
          <w:sz w:val="44"/>
          <w:szCs w:val="44"/>
          <w:rtl/>
          <w:lang w:bidi="ur-PK"/>
        </w:rPr>
        <w:t xml:space="preserve">۔ </w:t>
      </w:r>
      <w:r>
        <w:rPr>
          <w:rFonts w:ascii="Traditional Arabic" w:hAnsi="Traditional Arabic" w:cs="Traditional Arabic"/>
          <w:b/>
          <w:bCs/>
          <w:sz w:val="44"/>
          <w:szCs w:val="44"/>
          <w:rtl/>
        </w:rPr>
        <w:t>قال بعض الحفاظ هذا مذكور في الاسرائيليات وليس له اسناد معروف عن النبي</w:t>
      </w:r>
    </w:p>
    <w:p w:rsidR="007C7B41" w:rsidRDefault="007C7B41" w:rsidP="007C7B41">
      <w:pPr>
        <w:autoSpaceDE w:val="0"/>
        <w:autoSpaceDN w:val="0"/>
        <w:adjustRightInd w:val="0"/>
        <w:spacing w:after="0" w:line="240" w:lineRule="auto"/>
        <w:jc w:val="both"/>
        <w:rPr>
          <w:rFonts w:ascii="Arial Narrow" w:hAnsi="Arial Narrow" w:cs="Traditional Arabic"/>
          <w:color w:val="000000" w:themeColor="text1"/>
          <w:szCs w:val="24"/>
        </w:rPr>
      </w:pPr>
      <w:r>
        <w:rPr>
          <w:rFonts w:ascii="Arial Narrow" w:hAnsi="Arial Narrow" w:cs="Traditional Arabic"/>
          <w:color w:val="000000" w:themeColor="text1"/>
          <w:szCs w:val="24"/>
        </w:rPr>
        <w:t xml:space="preserve">Imam </w:t>
      </w:r>
      <w:proofErr w:type="spellStart"/>
      <w:r>
        <w:rPr>
          <w:rFonts w:ascii="Arial Narrow" w:hAnsi="Arial Narrow" w:cs="Traditional Arabic"/>
          <w:color w:val="000000" w:themeColor="text1"/>
          <w:szCs w:val="24"/>
        </w:rPr>
        <w:t>Zarkashi</w:t>
      </w:r>
      <w:proofErr w:type="spellEnd"/>
      <w:r>
        <w:rPr>
          <w:rFonts w:ascii="Arial Narrow" w:hAnsi="Arial Narrow" w:cs="Traditional Arabic"/>
          <w:color w:val="000000" w:themeColor="text1"/>
          <w:szCs w:val="24"/>
        </w:rPr>
        <w:t xml:space="preserve"> said:</w:t>
      </w:r>
    </w:p>
    <w:p w:rsidR="007C7B41" w:rsidRDefault="007C7B41" w:rsidP="007C7B41">
      <w:pPr>
        <w:autoSpaceDE w:val="0"/>
        <w:autoSpaceDN w:val="0"/>
        <w:adjustRightInd w:val="0"/>
        <w:spacing w:after="0" w:line="240" w:lineRule="auto"/>
        <w:jc w:val="both"/>
        <w:rPr>
          <w:rFonts w:ascii="Traditional Arabic" w:hAnsi="Traditional Arabic" w:cs="Traditional Arabic"/>
          <w:b/>
          <w:bCs/>
          <w:sz w:val="44"/>
          <w:szCs w:val="44"/>
        </w:rPr>
      </w:pPr>
      <w:r>
        <w:rPr>
          <w:rFonts w:ascii="Arial Narrow" w:hAnsi="Arial Narrow" w:cs="Traditional Arabic"/>
          <w:color w:val="000000" w:themeColor="text1"/>
          <w:szCs w:val="24"/>
        </w:rPr>
        <w:t xml:space="preserve">The </w:t>
      </w:r>
      <w:proofErr w:type="spellStart"/>
      <w:r>
        <w:rPr>
          <w:rFonts w:ascii="Arial Narrow" w:hAnsi="Arial Narrow" w:cs="Traditional Arabic"/>
          <w:color w:val="000000" w:themeColor="text1"/>
          <w:szCs w:val="24"/>
        </w:rPr>
        <w:t>Hadeeth</w:t>
      </w:r>
      <w:proofErr w:type="spellEnd"/>
      <w:r>
        <w:rPr>
          <w:rFonts w:ascii="Arial Narrow" w:hAnsi="Arial Narrow" w:cs="Traditional Arabic"/>
          <w:color w:val="000000" w:themeColor="text1"/>
          <w:szCs w:val="24"/>
        </w:rPr>
        <w:t xml:space="preserve">: “Indeed my earth and my heavens could not contain me but heart of my believing servant can.” Some </w:t>
      </w:r>
      <w:proofErr w:type="spellStart"/>
      <w:r>
        <w:rPr>
          <w:rFonts w:ascii="Arial Narrow" w:hAnsi="Arial Narrow" w:cs="Traditional Arabic"/>
          <w:color w:val="000000" w:themeColor="text1"/>
          <w:szCs w:val="24"/>
        </w:rPr>
        <w:t>Huffaaz</w:t>
      </w:r>
      <w:proofErr w:type="spellEnd"/>
      <w:r>
        <w:rPr>
          <w:rFonts w:ascii="Arial Narrow" w:hAnsi="Arial Narrow" w:cs="Traditional Arabic"/>
          <w:color w:val="000000" w:themeColor="text1"/>
          <w:szCs w:val="24"/>
        </w:rPr>
        <w:t xml:space="preserve"> (of </w:t>
      </w:r>
      <w:proofErr w:type="spellStart"/>
      <w:r>
        <w:rPr>
          <w:rFonts w:ascii="Arial Narrow" w:hAnsi="Arial Narrow" w:cs="Traditional Arabic"/>
          <w:color w:val="000000" w:themeColor="text1"/>
          <w:szCs w:val="24"/>
        </w:rPr>
        <w:t>Hadeeth</w:t>
      </w:r>
      <w:proofErr w:type="spellEnd"/>
      <w:r>
        <w:rPr>
          <w:rFonts w:ascii="Arial Narrow" w:hAnsi="Arial Narrow" w:cs="Traditional Arabic"/>
          <w:color w:val="000000" w:themeColor="text1"/>
          <w:szCs w:val="24"/>
        </w:rPr>
        <w:t>) have said it to be mentioned in the “</w:t>
      </w:r>
      <w:proofErr w:type="spellStart"/>
      <w:r>
        <w:rPr>
          <w:rFonts w:ascii="Arial Narrow" w:hAnsi="Arial Narrow" w:cs="Traditional Arabic"/>
          <w:color w:val="000000" w:themeColor="text1"/>
          <w:szCs w:val="24"/>
        </w:rPr>
        <w:t>Israeliyaat</w:t>
      </w:r>
      <w:proofErr w:type="spellEnd"/>
      <w:r>
        <w:rPr>
          <w:rFonts w:ascii="Arial Narrow" w:hAnsi="Arial Narrow" w:cs="Traditional Arabic"/>
          <w:color w:val="000000" w:themeColor="text1"/>
          <w:szCs w:val="24"/>
        </w:rPr>
        <w:t xml:space="preserve">” (a fairytale taken from </w:t>
      </w:r>
      <w:proofErr w:type="spellStart"/>
      <w:proofErr w:type="gramStart"/>
      <w:r>
        <w:rPr>
          <w:rFonts w:ascii="Arial Narrow" w:hAnsi="Arial Narrow" w:cs="Traditional Arabic"/>
          <w:color w:val="000000" w:themeColor="text1"/>
          <w:szCs w:val="24"/>
        </w:rPr>
        <w:t>jews</w:t>
      </w:r>
      <w:proofErr w:type="spellEnd"/>
      <w:proofErr w:type="gramEnd"/>
      <w:r>
        <w:rPr>
          <w:rFonts w:ascii="Arial Narrow" w:hAnsi="Arial Narrow" w:cs="Traditional Arabic"/>
          <w:color w:val="000000" w:themeColor="text1"/>
          <w:szCs w:val="24"/>
        </w:rPr>
        <w:t>) and there is no known chain for this to be narrated from the Prophet – may All</w:t>
      </w:r>
      <w:r w:rsidR="00E80038">
        <w:rPr>
          <w:rFonts w:ascii="Arial Narrow" w:hAnsi="Arial Narrow" w:cs="Traditional Arabic"/>
          <w:color w:val="000000" w:themeColor="text1"/>
          <w:szCs w:val="24"/>
        </w:rPr>
        <w:t>ah send blessings and peace on H</w:t>
      </w:r>
      <w:r>
        <w:rPr>
          <w:rFonts w:ascii="Arial Narrow" w:hAnsi="Arial Narrow" w:cs="Traditional Arabic"/>
          <w:color w:val="000000" w:themeColor="text1"/>
          <w:szCs w:val="24"/>
        </w:rPr>
        <w:t>im.</w:t>
      </w:r>
    </w:p>
    <w:p w:rsidR="007C7B41" w:rsidRDefault="007C7B41" w:rsidP="007C7B41">
      <w:pPr>
        <w:autoSpaceDE w:val="0"/>
        <w:autoSpaceDN w:val="0"/>
        <w:bidi/>
        <w:adjustRightInd w:val="0"/>
        <w:spacing w:after="0" w:line="240" w:lineRule="auto"/>
        <w:rPr>
          <w:rFonts w:ascii="Traditional Arabic" w:hAnsi="Traditional Arabic" w:cs="Traditional Arabic"/>
          <w:b/>
          <w:bCs/>
          <w:color w:val="000080"/>
          <w:sz w:val="32"/>
          <w:szCs w:val="32"/>
          <w:rtl/>
        </w:rPr>
      </w:pPr>
      <w:r>
        <w:rPr>
          <w:rFonts w:ascii="Traditional Arabic" w:hAnsi="Traditional Arabic" w:cs="Traditional Arabic"/>
          <w:b/>
          <w:bCs/>
          <w:color w:val="000080"/>
          <w:sz w:val="32"/>
          <w:szCs w:val="32"/>
          <w:rtl/>
        </w:rPr>
        <w:t>الكتاب :</w:t>
      </w:r>
      <w:r>
        <w:rPr>
          <w:rFonts w:ascii="Traditional Arabic" w:hAnsi="Traditional Arabic" w:cs="Traditional Arabic"/>
          <w:b/>
          <w:bCs/>
          <w:sz w:val="32"/>
          <w:szCs w:val="32"/>
          <w:rtl/>
        </w:rPr>
        <w:t xml:space="preserve"> اللآلي المنثورة في الأحاديث المشهورة</w:t>
      </w:r>
    </w:p>
    <w:p w:rsidR="007C7B41" w:rsidRDefault="007C7B41" w:rsidP="007C7B41">
      <w:pPr>
        <w:autoSpaceDE w:val="0"/>
        <w:autoSpaceDN w:val="0"/>
        <w:bidi/>
        <w:adjustRightInd w:val="0"/>
        <w:spacing w:after="0" w:line="240" w:lineRule="auto"/>
        <w:rPr>
          <w:rFonts w:ascii="Traditional Arabic" w:hAnsi="Traditional Arabic" w:cs="Traditional Arabic"/>
          <w:b/>
          <w:bCs/>
          <w:color w:val="000080"/>
          <w:sz w:val="32"/>
          <w:szCs w:val="32"/>
          <w:rtl/>
        </w:rPr>
      </w:pPr>
      <w:r>
        <w:rPr>
          <w:rFonts w:ascii="Traditional Arabic" w:hAnsi="Traditional Arabic" w:cs="Traditional Arabic"/>
          <w:b/>
          <w:bCs/>
          <w:color w:val="000080"/>
          <w:sz w:val="32"/>
          <w:szCs w:val="32"/>
          <w:rtl/>
        </w:rPr>
        <w:t>المؤلف :</w:t>
      </w:r>
      <w:r>
        <w:rPr>
          <w:rFonts w:ascii="Traditional Arabic" w:hAnsi="Traditional Arabic" w:cs="Traditional Arabic"/>
          <w:b/>
          <w:bCs/>
          <w:sz w:val="32"/>
          <w:szCs w:val="32"/>
          <w:rtl/>
        </w:rPr>
        <w:t xml:space="preserve"> الزركشي، محمد بن عبد الله بن بهادر</w:t>
      </w:r>
    </w:p>
    <w:p w:rsidR="007C7B41" w:rsidRDefault="007C7B41" w:rsidP="007C7B41">
      <w:pPr>
        <w:autoSpaceDE w:val="0"/>
        <w:autoSpaceDN w:val="0"/>
        <w:bidi/>
        <w:adjustRightInd w:val="0"/>
        <w:spacing w:after="0" w:line="240" w:lineRule="auto"/>
        <w:jc w:val="both"/>
        <w:rPr>
          <w:rFonts w:ascii="Traditional Arabic" w:hAnsi="Traditional Arabic" w:cs="Traditional Arabic"/>
          <w:b/>
          <w:bCs/>
          <w:color w:val="000080"/>
          <w:sz w:val="32"/>
          <w:szCs w:val="32"/>
          <w:rtl/>
        </w:rPr>
      </w:pPr>
    </w:p>
    <w:p w:rsidR="007C7B41" w:rsidRDefault="007C7B41" w:rsidP="007C7B41">
      <w:pPr>
        <w:autoSpaceDE w:val="0"/>
        <w:autoSpaceDN w:val="0"/>
        <w:bidi/>
        <w:adjustRightInd w:val="0"/>
        <w:spacing w:after="0" w:line="240" w:lineRule="auto"/>
        <w:jc w:val="both"/>
        <w:rPr>
          <w:rFonts w:ascii="Traditional Arabic" w:hAnsi="Traditional Arabic" w:cs="Traditional Arabic"/>
          <w:b/>
          <w:bCs/>
          <w:color w:val="000000" w:themeColor="text1"/>
          <w:sz w:val="44"/>
          <w:szCs w:val="44"/>
        </w:rPr>
      </w:pPr>
      <w:r>
        <w:rPr>
          <w:rFonts w:ascii="Traditional Arabic" w:hAnsi="Traditional Arabic" w:cs="Traditional Arabic"/>
          <w:b/>
          <w:bCs/>
          <w:color w:val="000000" w:themeColor="text1"/>
          <w:sz w:val="44"/>
          <w:szCs w:val="44"/>
          <w:rtl/>
        </w:rPr>
        <w:t xml:space="preserve">493 - حديث : ما وسعني أرضي ولا سمائي ، ولكن وسعني قلب  عبدي المؤمن . كذا في الإحياء ، ومعناه : وسع قلبه الإيمان لي وبمحبتي ،  وإلا </w:t>
      </w:r>
      <w:r>
        <w:rPr>
          <w:rFonts w:ascii="Traditional Arabic" w:hAnsi="Traditional Arabic" w:cs="Traditional Arabic"/>
          <w:b/>
          <w:bCs/>
          <w:color w:val="000000" w:themeColor="text1"/>
          <w:sz w:val="44"/>
          <w:szCs w:val="44"/>
          <w:rtl/>
        </w:rPr>
        <w:lastRenderedPageBreak/>
        <w:t xml:space="preserve">فالقول بالحلول كفر . قال العراقي : لم أر له أصلا . وقال الزركشي :  وضعه الملاحدة . </w:t>
      </w:r>
    </w:p>
    <w:p w:rsidR="007C7B41" w:rsidRDefault="007C7B41" w:rsidP="007C7B41">
      <w:pPr>
        <w:autoSpaceDE w:val="0"/>
        <w:autoSpaceDN w:val="0"/>
        <w:adjustRightInd w:val="0"/>
        <w:spacing w:after="0" w:line="240" w:lineRule="auto"/>
        <w:jc w:val="both"/>
        <w:rPr>
          <w:rFonts w:ascii="Arial Narrow" w:hAnsi="Arial Narrow" w:cs="Traditional Arabic"/>
          <w:color w:val="000000" w:themeColor="text1"/>
          <w:szCs w:val="24"/>
        </w:rPr>
      </w:pPr>
      <w:r>
        <w:rPr>
          <w:rFonts w:ascii="Arial Narrow" w:hAnsi="Arial Narrow" w:cs="Traditional Arabic"/>
          <w:color w:val="000000" w:themeColor="text1"/>
          <w:szCs w:val="24"/>
        </w:rPr>
        <w:t xml:space="preserve">Imam </w:t>
      </w:r>
      <w:proofErr w:type="spellStart"/>
      <w:r>
        <w:rPr>
          <w:rFonts w:ascii="Arial Narrow" w:hAnsi="Arial Narrow" w:cs="Traditional Arabic"/>
          <w:color w:val="000000" w:themeColor="text1"/>
          <w:szCs w:val="24"/>
        </w:rPr>
        <w:t>Taraablisi</w:t>
      </w:r>
      <w:proofErr w:type="spellEnd"/>
      <w:r>
        <w:rPr>
          <w:rFonts w:ascii="Arial Narrow" w:hAnsi="Arial Narrow" w:cs="Traditional Arabic"/>
          <w:color w:val="000000" w:themeColor="text1"/>
          <w:szCs w:val="24"/>
        </w:rPr>
        <w:t xml:space="preserve"> said:</w:t>
      </w:r>
    </w:p>
    <w:p w:rsidR="007C7B41" w:rsidRDefault="007C7B41" w:rsidP="007C7B41">
      <w:pPr>
        <w:autoSpaceDE w:val="0"/>
        <w:autoSpaceDN w:val="0"/>
        <w:adjustRightInd w:val="0"/>
        <w:spacing w:after="0" w:line="240" w:lineRule="auto"/>
        <w:jc w:val="both"/>
        <w:rPr>
          <w:rFonts w:ascii="Arial Narrow" w:hAnsi="Arial Narrow" w:cs="Traditional Arabic"/>
          <w:color w:val="000000" w:themeColor="text1"/>
          <w:szCs w:val="24"/>
        </w:rPr>
      </w:pPr>
      <w:r>
        <w:rPr>
          <w:rFonts w:ascii="Arial Narrow" w:hAnsi="Arial Narrow" w:cs="Traditional Arabic"/>
          <w:color w:val="000000" w:themeColor="text1"/>
          <w:szCs w:val="24"/>
        </w:rPr>
        <w:t xml:space="preserve">The </w:t>
      </w:r>
      <w:proofErr w:type="spellStart"/>
      <w:r>
        <w:rPr>
          <w:rFonts w:ascii="Arial Narrow" w:hAnsi="Arial Narrow" w:cs="Traditional Arabic"/>
          <w:color w:val="000000" w:themeColor="text1"/>
          <w:szCs w:val="24"/>
        </w:rPr>
        <w:t>Hadeeth</w:t>
      </w:r>
      <w:proofErr w:type="spellEnd"/>
      <w:r>
        <w:rPr>
          <w:rFonts w:ascii="Arial Narrow" w:hAnsi="Arial Narrow" w:cs="Traditional Arabic"/>
          <w:color w:val="000000" w:themeColor="text1"/>
          <w:szCs w:val="24"/>
        </w:rPr>
        <w:t xml:space="preserve">: “Indeed my earth and my heavens could not contain me but the heart of my believing servant can.” As it is mentioned in </w:t>
      </w:r>
      <w:proofErr w:type="spellStart"/>
      <w:r>
        <w:rPr>
          <w:rFonts w:ascii="Arial Narrow" w:hAnsi="Arial Narrow" w:cs="Traditional Arabic"/>
          <w:color w:val="000000" w:themeColor="text1"/>
          <w:szCs w:val="24"/>
        </w:rPr>
        <w:t>Ihya</w:t>
      </w:r>
      <w:proofErr w:type="spellEnd"/>
      <w:r>
        <w:rPr>
          <w:rFonts w:ascii="Arial Narrow" w:hAnsi="Arial Narrow" w:cs="Traditional Arabic"/>
          <w:color w:val="000000" w:themeColor="text1"/>
          <w:szCs w:val="24"/>
        </w:rPr>
        <w:t xml:space="preserve">.  It means that his heart is capable in faith for </w:t>
      </w:r>
      <w:proofErr w:type="gramStart"/>
      <w:r>
        <w:rPr>
          <w:rFonts w:ascii="Arial Narrow" w:hAnsi="Arial Narrow" w:cs="Traditional Arabic"/>
          <w:color w:val="000000" w:themeColor="text1"/>
          <w:szCs w:val="24"/>
        </w:rPr>
        <w:t>Me</w:t>
      </w:r>
      <w:proofErr w:type="gramEnd"/>
      <w:r>
        <w:rPr>
          <w:rFonts w:ascii="Arial Narrow" w:hAnsi="Arial Narrow" w:cs="Traditional Arabic"/>
          <w:color w:val="000000" w:themeColor="text1"/>
          <w:szCs w:val="24"/>
        </w:rPr>
        <w:t xml:space="preserve"> and in My Love.  If the meaning of merging is taken then </w:t>
      </w:r>
      <w:r w:rsidR="00E80038">
        <w:rPr>
          <w:rFonts w:ascii="Arial Narrow" w:hAnsi="Arial Narrow" w:cs="Traditional Arabic"/>
          <w:color w:val="000000" w:themeColor="text1"/>
          <w:szCs w:val="24"/>
        </w:rPr>
        <w:t>it is</w:t>
      </w:r>
      <w:r>
        <w:rPr>
          <w:rFonts w:ascii="Arial Narrow" w:hAnsi="Arial Narrow" w:cs="Traditional Arabic"/>
          <w:color w:val="000000" w:themeColor="text1"/>
          <w:szCs w:val="24"/>
        </w:rPr>
        <w:t xml:space="preserve"> </w:t>
      </w:r>
      <w:proofErr w:type="spellStart"/>
      <w:r>
        <w:rPr>
          <w:rFonts w:ascii="Arial Narrow" w:hAnsi="Arial Narrow" w:cs="Traditional Arabic"/>
          <w:color w:val="000000" w:themeColor="text1"/>
          <w:szCs w:val="24"/>
        </w:rPr>
        <w:t>kufr</w:t>
      </w:r>
      <w:proofErr w:type="spellEnd"/>
      <w:r>
        <w:rPr>
          <w:rFonts w:ascii="Arial Narrow" w:hAnsi="Arial Narrow" w:cs="Traditional Arabic"/>
          <w:color w:val="000000" w:themeColor="text1"/>
          <w:szCs w:val="24"/>
        </w:rPr>
        <w:t xml:space="preserve">.  </w:t>
      </w:r>
    </w:p>
    <w:p w:rsidR="007C7B41" w:rsidRDefault="007C7B41" w:rsidP="007C7B41">
      <w:pPr>
        <w:autoSpaceDE w:val="0"/>
        <w:autoSpaceDN w:val="0"/>
        <w:adjustRightInd w:val="0"/>
        <w:spacing w:after="0" w:line="240" w:lineRule="auto"/>
        <w:jc w:val="both"/>
        <w:rPr>
          <w:rFonts w:ascii="Arial Narrow" w:hAnsi="Arial Narrow" w:cs="Traditional Arabic"/>
          <w:color w:val="000000" w:themeColor="text1"/>
          <w:szCs w:val="24"/>
        </w:rPr>
      </w:pPr>
      <w:r>
        <w:rPr>
          <w:rFonts w:ascii="Arial Narrow" w:hAnsi="Arial Narrow" w:cs="Traditional Arabic"/>
          <w:color w:val="000000" w:themeColor="text1"/>
          <w:szCs w:val="24"/>
        </w:rPr>
        <w:t>Iraqi said, “I could not find its base.”</w:t>
      </w:r>
    </w:p>
    <w:p w:rsidR="007C7B41" w:rsidRDefault="007C7B41" w:rsidP="007C7B41">
      <w:pPr>
        <w:autoSpaceDE w:val="0"/>
        <w:autoSpaceDN w:val="0"/>
        <w:adjustRightInd w:val="0"/>
        <w:spacing w:after="0" w:line="240" w:lineRule="auto"/>
        <w:jc w:val="both"/>
        <w:rPr>
          <w:rFonts w:ascii="Traditional Arabic" w:hAnsi="Traditional Arabic" w:cs="Traditional Arabic"/>
          <w:b/>
          <w:bCs/>
          <w:color w:val="000000" w:themeColor="text1"/>
          <w:sz w:val="44"/>
          <w:szCs w:val="44"/>
        </w:rPr>
      </w:pPr>
      <w:proofErr w:type="spellStart"/>
      <w:r>
        <w:rPr>
          <w:rFonts w:ascii="Arial Narrow" w:hAnsi="Arial Narrow" w:cs="Traditional Arabic"/>
          <w:color w:val="000000" w:themeColor="text1"/>
          <w:szCs w:val="24"/>
        </w:rPr>
        <w:t>Zarkashi</w:t>
      </w:r>
      <w:proofErr w:type="spellEnd"/>
      <w:r>
        <w:rPr>
          <w:rFonts w:ascii="Arial Narrow" w:hAnsi="Arial Narrow" w:cs="Traditional Arabic"/>
          <w:color w:val="000000" w:themeColor="text1"/>
          <w:szCs w:val="24"/>
        </w:rPr>
        <w:t xml:space="preserve"> said, “The </w:t>
      </w:r>
      <w:proofErr w:type="spellStart"/>
      <w:r>
        <w:rPr>
          <w:rFonts w:ascii="Arial Narrow" w:hAnsi="Arial Narrow" w:cs="Traditional Arabic"/>
          <w:color w:val="000000" w:themeColor="text1"/>
          <w:szCs w:val="24"/>
        </w:rPr>
        <w:t>kuffaar</w:t>
      </w:r>
      <w:proofErr w:type="spellEnd"/>
      <w:r>
        <w:rPr>
          <w:rFonts w:ascii="Arial Narrow" w:hAnsi="Arial Narrow" w:cs="Traditional Arabic"/>
          <w:color w:val="000000" w:themeColor="text1"/>
          <w:szCs w:val="24"/>
        </w:rPr>
        <w:t xml:space="preserve"> have fabricated it.”</w:t>
      </w:r>
    </w:p>
    <w:p w:rsidR="007C7B41" w:rsidRDefault="007C7B41" w:rsidP="007C7B41">
      <w:pPr>
        <w:autoSpaceDE w:val="0"/>
        <w:autoSpaceDN w:val="0"/>
        <w:bidi/>
        <w:adjustRightInd w:val="0"/>
        <w:spacing w:after="0" w:line="240" w:lineRule="auto"/>
        <w:rPr>
          <w:rFonts w:ascii="Traditional Arabic" w:hAnsi="Traditional Arabic" w:cs="Traditional Arabic"/>
          <w:b/>
          <w:bCs/>
          <w:sz w:val="32"/>
          <w:szCs w:val="32"/>
          <w:rtl/>
        </w:rPr>
      </w:pPr>
      <w:r>
        <w:rPr>
          <w:rFonts w:ascii="Traditional Arabic" w:hAnsi="Traditional Arabic" w:cs="Traditional Arabic"/>
          <w:b/>
          <w:bCs/>
          <w:sz w:val="32"/>
          <w:szCs w:val="32"/>
          <w:rtl/>
        </w:rPr>
        <w:t>اللؤلؤ المرصوع فيما لا أصل له أو بأصله موضوع</w:t>
      </w:r>
    </w:p>
    <w:p w:rsidR="007C233C" w:rsidRPr="007C7B41" w:rsidRDefault="007C7B41" w:rsidP="007C7B41">
      <w:pPr>
        <w:autoSpaceDE w:val="0"/>
        <w:autoSpaceDN w:val="0"/>
        <w:bidi/>
        <w:adjustRightInd w:val="0"/>
        <w:spacing w:after="0" w:line="240" w:lineRule="auto"/>
        <w:rPr>
          <w:rFonts w:ascii="Traditional Arabic" w:hAnsi="Traditional Arabic" w:cs="Traditional Arabic"/>
          <w:b/>
          <w:bCs/>
          <w:sz w:val="32"/>
          <w:szCs w:val="32"/>
        </w:rPr>
      </w:pPr>
      <w:r>
        <w:rPr>
          <w:rFonts w:ascii="Traditional Arabic" w:hAnsi="Traditional Arabic" w:cs="Traditional Arabic"/>
          <w:b/>
          <w:bCs/>
          <w:sz w:val="32"/>
          <w:szCs w:val="32"/>
          <w:rtl/>
        </w:rPr>
        <w:t>محمد بن خليل بن إبراهيم المشيشي الطرابلسي</w:t>
      </w:r>
      <w:r w:rsidR="002C4FE1">
        <w:rPr>
          <w:rFonts w:ascii="Traditional Arabic" w:hAnsi="Traditional Arabic" w:cs="Traditional Arabic"/>
          <w:b/>
          <w:bCs/>
          <w:sz w:val="32"/>
          <w:szCs w:val="32"/>
        </w:rPr>
        <w:t>s</w:t>
      </w:r>
      <w:bookmarkStart w:id="1" w:name="_GoBack"/>
      <w:bookmarkEnd w:id="1"/>
    </w:p>
    <w:sectPr w:rsidR="007C233C" w:rsidRPr="007C7B41">
      <w:headerReference w:type="default" r:id="rId6"/>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098C" w:rsidRDefault="007C098C" w:rsidP="00384019">
      <w:pPr>
        <w:spacing w:after="0" w:line="240" w:lineRule="auto"/>
      </w:pPr>
      <w:r>
        <w:separator/>
      </w:r>
    </w:p>
  </w:endnote>
  <w:endnote w:type="continuationSeparator" w:id="0">
    <w:p w:rsidR="007C098C" w:rsidRDefault="007C098C" w:rsidP="003840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ay Roman">
    <w:panose1 w:val="0202050006040B020403"/>
    <w:charset w:val="00"/>
    <w:family w:val="roman"/>
    <w:pitch w:val="variable"/>
    <w:sig w:usb0="A0000027" w:usb1="4000004A" w:usb2="00000000" w:usb3="00000000" w:csb0="0000011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Attari_Quraan_Word">
    <w:panose1 w:val="02000000000000000000"/>
    <w:charset w:val="00"/>
    <w:family w:val="auto"/>
    <w:pitch w:val="variable"/>
    <w:sig w:usb0="00002003" w:usb1="0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Arial Narrow">
    <w:panose1 w:val="020B0606020202030204"/>
    <w:charset w:val="00"/>
    <w:family w:val="swiss"/>
    <w:pitch w:val="variable"/>
    <w:sig w:usb0="00000287" w:usb1="00000800" w:usb2="00000000" w:usb3="00000000" w:csb0="0000009F" w:csb1="00000000"/>
  </w:font>
  <w:font w:name="Simplified Arabic">
    <w:panose1 w:val="02020603050405020304"/>
    <w:charset w:val="00"/>
    <w:family w:val="roman"/>
    <w:pitch w:val="variable"/>
    <w:sig w:usb0="00002003" w:usb1="00000000" w:usb2="00000000" w:usb3="00000000" w:csb0="00000041" w:csb1="00000000"/>
  </w:font>
  <w:font w:name="Alvi Nastaleeq">
    <w:panose1 w:val="02000503000000020004"/>
    <w:charset w:val="00"/>
    <w:family w:val="auto"/>
    <w:pitch w:val="variable"/>
    <w:sig w:usb0="80002007" w:usb1="00000000" w:usb2="00000000" w:usb3="00000000" w:csb0="0000004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ajorHAnsi" w:eastAsiaTheme="majorEastAsia" w:hAnsiTheme="majorHAnsi" w:cstheme="majorBidi"/>
      </w:rPr>
      <w:id w:val="1220171673"/>
      <w:docPartObj>
        <w:docPartGallery w:val="Page Numbers (Bottom of Page)"/>
        <w:docPartUnique/>
      </w:docPartObj>
    </w:sdtPr>
    <w:sdtEndPr/>
    <w:sdtContent>
      <w:sdt>
        <w:sdtPr>
          <w:rPr>
            <w:rFonts w:asciiTheme="majorHAnsi" w:eastAsiaTheme="majorEastAsia" w:hAnsiTheme="majorHAnsi" w:cstheme="majorBidi"/>
          </w:rPr>
          <w:id w:val="1806425445"/>
          <w:docPartObj>
            <w:docPartGallery w:val="Page Numbers (Margins)"/>
            <w:docPartUnique/>
          </w:docPartObj>
        </w:sdtPr>
        <w:sdtEndPr/>
        <w:sdtContent>
          <w:p w:rsidR="00384019" w:rsidRDefault="00384019">
            <w:pPr>
              <w:rPr>
                <w:rFonts w:asciiTheme="majorHAnsi" w:eastAsiaTheme="majorEastAsia" w:hAnsiTheme="majorHAnsi" w:cstheme="majorBidi"/>
              </w:rPr>
            </w:pPr>
            <w:r>
              <w:rPr>
                <w:rFonts w:asciiTheme="majorHAnsi" w:eastAsiaTheme="majorEastAsia" w:hAnsiTheme="majorHAnsi" w:cstheme="majorBidi"/>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626745" cy="626745"/>
                      <wp:effectExtent l="0" t="0" r="1905" b="1905"/>
                      <wp:wrapNone/>
                      <wp:docPr id="1"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384019" w:rsidRDefault="00384019">
                                  <w:pPr>
                                    <w:pStyle w:val="Footer"/>
                                    <w:jc w:val="center"/>
                                    <w:rPr>
                                      <w:b/>
                                      <w:bCs/>
                                      <w:color w:val="FFFFFF" w:themeColor="background1"/>
                                      <w:sz w:val="32"/>
                                      <w:szCs w:val="32"/>
                                    </w:rPr>
                                  </w:pPr>
                                  <w:r>
                                    <w:rPr>
                                      <w:color w:val="auto"/>
                                      <w:sz w:val="22"/>
                                      <w:szCs w:val="22"/>
                                    </w:rPr>
                                    <w:fldChar w:fldCharType="begin"/>
                                  </w:r>
                                  <w:r>
                                    <w:instrText xml:space="preserve"> PAGE    \* MERGEFORMAT </w:instrText>
                                  </w:r>
                                  <w:r>
                                    <w:rPr>
                                      <w:color w:val="auto"/>
                                      <w:sz w:val="22"/>
                                      <w:szCs w:val="22"/>
                                    </w:rPr>
                                    <w:fldChar w:fldCharType="separate"/>
                                  </w:r>
                                  <w:r w:rsidR="002C4FE1" w:rsidRPr="002C4FE1">
                                    <w:rPr>
                                      <w:b/>
                                      <w:bCs/>
                                      <w:noProof/>
                                      <w:color w:val="FFFFFF" w:themeColor="background1"/>
                                      <w:sz w:val="32"/>
                                      <w:szCs w:val="32"/>
                                    </w:rPr>
                                    <w:t>3</w:t>
                                  </w:r>
                                  <w:r>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id="Oval 1" o:spid="_x0000_s1026" style="position:absolute;left:0;text-align:left;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" fillcolor="#40618b" stroked="f">
                      <v:textbox>
                        <w:txbxContent>
                          <w:p w:rsidR="00384019" w:rsidRDefault="00384019">
                            <w:pPr>
                              <w:pStyle w:val="Footer"/>
                              <w:jc w:val="center"/>
                              <w:rPr>
                                <w:b/>
                                <w:bCs/>
                                <w:color w:val="FFFFFF" w:themeColor="background1"/>
                                <w:sz w:val="32"/>
                                <w:szCs w:val="32"/>
                              </w:rPr>
                            </w:pPr>
                            <w:r>
                              <w:rPr>
                                <w:color w:val="auto"/>
                                <w:sz w:val="22"/>
                                <w:szCs w:val="22"/>
                              </w:rPr>
                              <w:fldChar w:fldCharType="begin"/>
                            </w:r>
                            <w:r>
                              <w:instrText xml:space="preserve"> PAGE    \* MERGEFORMAT </w:instrText>
                            </w:r>
                            <w:r>
                              <w:rPr>
                                <w:color w:val="auto"/>
                                <w:sz w:val="22"/>
                                <w:szCs w:val="22"/>
                              </w:rPr>
                              <w:fldChar w:fldCharType="separate"/>
                            </w:r>
                            <w:r w:rsidR="002C4FE1" w:rsidRPr="002C4FE1">
                              <w:rPr>
                                <w:b/>
                                <w:bCs/>
                                <w:noProof/>
                                <w:color w:val="FFFFFF" w:themeColor="background1"/>
                                <w:sz w:val="32"/>
                                <w:szCs w:val="32"/>
                              </w:rPr>
                              <w:t>3</w:t>
                            </w:r>
                            <w:r>
                              <w:rPr>
                                <w:b/>
                                <w:bCs/>
                                <w:noProof/>
                                <w:color w:val="FFFFFF" w:themeColor="background1"/>
                                <w:sz w:val="32"/>
                                <w:szCs w:val="32"/>
                              </w:rPr>
                              <w:fldChar w:fldCharType="end"/>
                            </w:r>
                          </w:p>
                        </w:txbxContent>
                      </v:textbox>
                      <w10:wrap anchorx="margin" anchory="margin"/>
                    </v:oval>
                  </w:pict>
                </mc:Fallback>
              </mc:AlternateContent>
            </w:r>
          </w:p>
        </w:sdtContent>
      </w:sdt>
    </w:sdtContent>
  </w:sdt>
  <w:p w:rsidR="00384019" w:rsidRDefault="0038401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098C" w:rsidRDefault="007C098C" w:rsidP="00384019">
      <w:pPr>
        <w:spacing w:after="0" w:line="240" w:lineRule="auto"/>
      </w:pPr>
      <w:r>
        <w:separator/>
      </w:r>
    </w:p>
  </w:footnote>
  <w:footnote w:type="continuationSeparator" w:id="0">
    <w:p w:rsidR="007C098C" w:rsidRDefault="007C098C" w:rsidP="0038401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84019" w:rsidRPr="00384019" w:rsidRDefault="00384019" w:rsidP="00384019">
    <w:pPr>
      <w:pStyle w:val="Header"/>
      <w:jc w:val="center"/>
      <w:rPr>
        <w:rFonts w:asciiTheme="minorHAnsi" w:hAnsiTheme="minorHAnsi"/>
        <w:b/>
        <w:bCs/>
        <w:sz w:val="40"/>
        <w:szCs w:val="40"/>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r w:rsidRPr="00A724CA">
      <w:rPr>
        <w:rFonts w:asciiTheme="minorHAnsi" w:hAnsiTheme="minorHAnsi"/>
        <w:b/>
        <w:bCs/>
        <w:sz w:val="40"/>
        <w:szCs w:val="40"/>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www.musjidulhaq.com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B41"/>
    <w:rsid w:val="002C4FE1"/>
    <w:rsid w:val="00384019"/>
    <w:rsid w:val="007C098C"/>
    <w:rsid w:val="007C233C"/>
    <w:rsid w:val="007C7B41"/>
    <w:rsid w:val="00A65758"/>
    <w:rsid w:val="00B162D0"/>
    <w:rsid w:val="00E80038"/>
    <w:rsid w:val="00EE78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47475A3-E00B-47DB-B8CB-6ED0FC780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Day Roman" w:eastAsiaTheme="minorHAnsi" w:hAnsi="Day Roman" w:cstheme="minorBidi"/>
        <w:color w:val="000000" w:themeColor="text1"/>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4019"/>
    <w:pPr>
      <w:spacing w:after="7" w:line="310" w:lineRule="auto"/>
      <w:ind w:left="10" w:hanging="10"/>
    </w:pPr>
    <w:rPr>
      <w:rFonts w:ascii="Times New Roman" w:eastAsia="Times New Roman" w:hAnsi="Times New Roman" w:cs="Times New Roman"/>
      <w:color w:val="00000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4019"/>
    <w:pPr>
      <w:tabs>
        <w:tab w:val="center" w:pos="4320"/>
        <w:tab w:val="right" w:pos="8640"/>
      </w:tabs>
      <w:spacing w:after="0" w:line="240" w:lineRule="auto"/>
      <w:ind w:left="0" w:firstLine="0"/>
    </w:pPr>
    <w:rPr>
      <w:rFonts w:ascii="Day Roman" w:eastAsiaTheme="minorHAnsi" w:hAnsi="Day Roman" w:cstheme="minorBidi"/>
      <w:color w:val="000000" w:themeColor="text1"/>
      <w:szCs w:val="24"/>
    </w:rPr>
  </w:style>
  <w:style w:type="character" w:customStyle="1" w:styleId="HeaderChar">
    <w:name w:val="Header Char"/>
    <w:basedOn w:val="DefaultParagraphFont"/>
    <w:link w:val="Header"/>
    <w:uiPriority w:val="99"/>
    <w:rsid w:val="00384019"/>
  </w:style>
  <w:style w:type="paragraph" w:styleId="Footer">
    <w:name w:val="footer"/>
    <w:basedOn w:val="Normal"/>
    <w:link w:val="FooterChar"/>
    <w:uiPriority w:val="99"/>
    <w:unhideWhenUsed/>
    <w:rsid w:val="00384019"/>
    <w:pPr>
      <w:tabs>
        <w:tab w:val="center" w:pos="4320"/>
        <w:tab w:val="right" w:pos="8640"/>
      </w:tabs>
      <w:spacing w:after="0" w:line="240" w:lineRule="auto"/>
      <w:ind w:left="0" w:firstLine="0"/>
    </w:pPr>
    <w:rPr>
      <w:rFonts w:ascii="Day Roman" w:eastAsiaTheme="minorHAnsi" w:hAnsi="Day Roman" w:cstheme="minorBidi"/>
      <w:color w:val="000000" w:themeColor="text1"/>
      <w:szCs w:val="24"/>
    </w:rPr>
  </w:style>
  <w:style w:type="character" w:customStyle="1" w:styleId="FooterChar">
    <w:name w:val="Footer Char"/>
    <w:basedOn w:val="DefaultParagraphFont"/>
    <w:link w:val="Footer"/>
    <w:uiPriority w:val="99"/>
    <w:rsid w:val="003840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7169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adri_000\Documents\Custom%20Office%20Templates\WebRead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WebReady Template</Template>
  <TotalTime>14</TotalTime>
  <Pages>4</Pages>
  <Words>774</Words>
  <Characters>4415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 qadir alam</dc:creator>
  <cp:keywords/>
  <dc:description/>
  <cp:lastModifiedBy>abdul qadir alam</cp:lastModifiedBy>
  <cp:revision>3</cp:revision>
  <dcterms:created xsi:type="dcterms:W3CDTF">2016-02-20T22:18:00Z</dcterms:created>
  <dcterms:modified xsi:type="dcterms:W3CDTF">2016-02-22T20:30:00Z</dcterms:modified>
</cp:coreProperties>
</file>